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3CB" w:rsidRPr="00E66D92" w:rsidRDefault="00604684" w:rsidP="00604684">
      <w:pPr>
        <w:jc w:val="center"/>
        <w:rPr>
          <w:b/>
          <w:sz w:val="20"/>
          <w:szCs w:val="20"/>
        </w:rPr>
      </w:pPr>
      <w:r w:rsidRPr="00E66D92">
        <w:rPr>
          <w:b/>
          <w:sz w:val="20"/>
          <w:szCs w:val="20"/>
          <w:lang w:val="en-US"/>
        </w:rPr>
        <w:t>I</w:t>
      </w:r>
      <w:r w:rsidRPr="00E66D92">
        <w:rPr>
          <w:b/>
          <w:sz w:val="20"/>
          <w:szCs w:val="20"/>
        </w:rPr>
        <w:t>. РЕШЕНИЯ СОВЕТА ДЕПУТАТОВ КУЙБЫШЕВСКОГО РАЙОНА</w:t>
      </w:r>
    </w:p>
    <w:p w:rsidR="00884F49" w:rsidRPr="00E66D92" w:rsidRDefault="00884F49" w:rsidP="00884F49">
      <w:pPr>
        <w:spacing w:after="0" w:line="240" w:lineRule="auto"/>
        <w:jc w:val="center"/>
        <w:outlineLvl w:val="0"/>
        <w:rPr>
          <w:rFonts w:eastAsia="Times New Roman"/>
          <w:b/>
          <w:bCs/>
          <w:sz w:val="20"/>
          <w:szCs w:val="20"/>
          <w:lang w:eastAsia="ru-RU"/>
        </w:rPr>
      </w:pPr>
      <w:r w:rsidRPr="00E66D92">
        <w:rPr>
          <w:rFonts w:eastAsia="Times New Roman"/>
          <w:b/>
          <w:bCs/>
          <w:sz w:val="20"/>
          <w:szCs w:val="20"/>
          <w:lang w:eastAsia="ru-RU"/>
        </w:rPr>
        <w:t xml:space="preserve">СОВЕТ ДЕПУТАТОВ </w:t>
      </w:r>
    </w:p>
    <w:p w:rsidR="00884F49" w:rsidRPr="00E66D92" w:rsidRDefault="00884F49" w:rsidP="00884F49">
      <w:pPr>
        <w:spacing w:after="0" w:line="240" w:lineRule="auto"/>
        <w:jc w:val="center"/>
        <w:outlineLvl w:val="0"/>
        <w:rPr>
          <w:rFonts w:eastAsia="Times New Roman"/>
          <w:b/>
          <w:bCs/>
          <w:sz w:val="20"/>
          <w:szCs w:val="20"/>
          <w:lang w:eastAsia="ru-RU"/>
        </w:rPr>
      </w:pPr>
      <w:r w:rsidRPr="00E66D92">
        <w:rPr>
          <w:rFonts w:eastAsia="Times New Roman"/>
          <w:b/>
          <w:bCs/>
          <w:sz w:val="20"/>
          <w:szCs w:val="20"/>
          <w:lang w:eastAsia="ru-RU"/>
        </w:rPr>
        <w:t>КУЙБЫШЕВСКОГО РАЙОНА</w:t>
      </w:r>
    </w:p>
    <w:p w:rsidR="00884F49" w:rsidRPr="00E66D92" w:rsidRDefault="00884F49" w:rsidP="00884F49">
      <w:pPr>
        <w:spacing w:after="0" w:line="240" w:lineRule="auto"/>
        <w:jc w:val="center"/>
        <w:outlineLvl w:val="0"/>
        <w:rPr>
          <w:rFonts w:eastAsia="Times New Roman"/>
          <w:b/>
          <w:bCs/>
          <w:sz w:val="20"/>
          <w:szCs w:val="20"/>
          <w:lang w:eastAsia="ru-RU"/>
        </w:rPr>
      </w:pPr>
      <w:r w:rsidRPr="00E66D92">
        <w:rPr>
          <w:rFonts w:eastAsia="Times New Roman"/>
          <w:b/>
          <w:bCs/>
          <w:sz w:val="20"/>
          <w:szCs w:val="20"/>
          <w:lang w:eastAsia="ru-RU"/>
        </w:rPr>
        <w:t>ВТОРОГО СОЗЫВА</w:t>
      </w:r>
    </w:p>
    <w:p w:rsidR="00884F49" w:rsidRPr="00E66D92" w:rsidRDefault="00884F49" w:rsidP="00884F49">
      <w:pPr>
        <w:spacing w:after="0" w:line="240" w:lineRule="auto"/>
        <w:jc w:val="center"/>
        <w:outlineLvl w:val="0"/>
        <w:rPr>
          <w:rFonts w:eastAsia="Times New Roman"/>
          <w:b/>
          <w:bCs/>
          <w:sz w:val="20"/>
          <w:szCs w:val="20"/>
          <w:lang w:eastAsia="ru-RU"/>
        </w:rPr>
      </w:pPr>
    </w:p>
    <w:p w:rsidR="00884F49" w:rsidRPr="00E66D92" w:rsidRDefault="00884F49" w:rsidP="00884F49">
      <w:pPr>
        <w:spacing w:after="0" w:line="240" w:lineRule="auto"/>
        <w:jc w:val="center"/>
        <w:outlineLvl w:val="0"/>
        <w:rPr>
          <w:rFonts w:eastAsia="Times New Roman"/>
          <w:b/>
          <w:bCs/>
          <w:sz w:val="20"/>
          <w:szCs w:val="20"/>
          <w:lang w:eastAsia="ru-RU"/>
        </w:rPr>
      </w:pPr>
      <w:r w:rsidRPr="00E66D92">
        <w:rPr>
          <w:rFonts w:eastAsia="Times New Roman"/>
          <w:b/>
          <w:bCs/>
          <w:sz w:val="20"/>
          <w:szCs w:val="20"/>
          <w:lang w:eastAsia="ru-RU"/>
        </w:rPr>
        <w:t>РЕШЕНИЕ</w:t>
      </w:r>
    </w:p>
    <w:p w:rsidR="00884F49" w:rsidRPr="00E66D92" w:rsidRDefault="00884F49" w:rsidP="00884F49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E66D92">
        <w:rPr>
          <w:rFonts w:eastAsia="Times New Roman"/>
          <w:b/>
          <w:bCs/>
          <w:sz w:val="20"/>
          <w:szCs w:val="20"/>
          <w:lang w:eastAsia="ru-RU"/>
        </w:rPr>
        <w:t xml:space="preserve">Двадцать третьей </w:t>
      </w:r>
      <w:r w:rsidRPr="00884F49">
        <w:rPr>
          <w:rFonts w:eastAsia="Times New Roman"/>
          <w:b/>
          <w:bCs/>
          <w:sz w:val="20"/>
          <w:szCs w:val="20"/>
          <w:lang w:eastAsia="ru-RU"/>
        </w:rPr>
        <w:t xml:space="preserve">(внеочередной) </w:t>
      </w:r>
      <w:r w:rsidRPr="00E66D92">
        <w:rPr>
          <w:rFonts w:eastAsia="Times New Roman"/>
          <w:b/>
          <w:bCs/>
          <w:sz w:val="20"/>
          <w:szCs w:val="20"/>
          <w:lang w:eastAsia="ru-RU"/>
        </w:rPr>
        <w:t>сессии</w:t>
      </w:r>
      <w:r w:rsidRPr="00884F49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  <w:r w:rsidRPr="00E66D92">
        <w:rPr>
          <w:rFonts w:eastAsia="Times New Roman"/>
          <w:b/>
          <w:bCs/>
          <w:sz w:val="20"/>
          <w:szCs w:val="20"/>
          <w:lang w:eastAsia="ru-RU"/>
        </w:rPr>
        <w:t xml:space="preserve"> </w:t>
      </w:r>
    </w:p>
    <w:p w:rsidR="00884F49" w:rsidRPr="00E66D92" w:rsidRDefault="00884F49" w:rsidP="00884F49">
      <w:pPr>
        <w:spacing w:after="0" w:line="240" w:lineRule="auto"/>
        <w:jc w:val="center"/>
        <w:rPr>
          <w:rFonts w:eastAsia="Times New Roman"/>
          <w:b/>
          <w:bCs/>
          <w:sz w:val="20"/>
          <w:szCs w:val="20"/>
          <w:lang w:eastAsia="ru-RU"/>
        </w:rPr>
      </w:pPr>
    </w:p>
    <w:p w:rsidR="00884F49" w:rsidRPr="00E66D92" w:rsidRDefault="00884F49" w:rsidP="00884F49">
      <w:pPr>
        <w:spacing w:after="0" w:line="240" w:lineRule="auto"/>
        <w:jc w:val="center"/>
        <w:rPr>
          <w:rFonts w:eastAsia="Times New Roman"/>
          <w:sz w:val="20"/>
          <w:szCs w:val="20"/>
          <w:u w:val="single"/>
          <w:lang w:eastAsia="ru-RU"/>
        </w:rPr>
      </w:pPr>
      <w:r w:rsidRPr="00E66D92">
        <w:rPr>
          <w:rFonts w:eastAsia="Times New Roman"/>
          <w:bCs/>
          <w:sz w:val="20"/>
          <w:szCs w:val="20"/>
          <w:lang w:eastAsia="ru-RU"/>
        </w:rPr>
        <w:t xml:space="preserve">19.08.2013г.  № 3                                                                  </w:t>
      </w:r>
    </w:p>
    <w:p w:rsidR="00884F49" w:rsidRPr="00E66D92" w:rsidRDefault="00884F49" w:rsidP="00884F4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884F49" w:rsidRPr="00E66D92" w:rsidRDefault="00884F49" w:rsidP="00884F49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О внесении изменений в решение сессии  «О бюджете Куйбышевского района Новосибирской области на 2013 год и плановый период 2014 и 2015 годов»</w:t>
      </w:r>
    </w:p>
    <w:p w:rsidR="00884F49" w:rsidRPr="00E66D92" w:rsidRDefault="00884F49" w:rsidP="00884F49">
      <w:pPr>
        <w:spacing w:after="0" w:line="240" w:lineRule="auto"/>
        <w:ind w:firstLine="540"/>
        <w:rPr>
          <w:rFonts w:eastAsia="Times New Roman"/>
          <w:sz w:val="20"/>
          <w:szCs w:val="20"/>
          <w:lang w:eastAsia="ru-RU"/>
        </w:rPr>
      </w:pPr>
    </w:p>
    <w:p w:rsidR="00884F49" w:rsidRPr="00E66D92" w:rsidRDefault="00884F49" w:rsidP="00884F49">
      <w:pPr>
        <w:spacing w:after="0" w:line="240" w:lineRule="auto"/>
        <w:ind w:firstLine="540"/>
        <w:rPr>
          <w:rFonts w:eastAsia="Times New Roman"/>
          <w:sz w:val="20"/>
          <w:szCs w:val="20"/>
          <w:lang w:eastAsia="ru-RU"/>
        </w:rPr>
      </w:pPr>
    </w:p>
    <w:p w:rsidR="00884F49" w:rsidRPr="00E66D92" w:rsidRDefault="00884F49" w:rsidP="00884F49">
      <w:pPr>
        <w:spacing w:after="0" w:line="240" w:lineRule="auto"/>
        <w:ind w:firstLine="540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Совет депутатов Куйбышевского района</w:t>
      </w:r>
    </w:p>
    <w:p w:rsidR="00884F49" w:rsidRPr="00E66D92" w:rsidRDefault="00884F49" w:rsidP="00884F49">
      <w:pPr>
        <w:spacing w:after="0" w:line="240" w:lineRule="auto"/>
        <w:ind w:firstLine="540"/>
        <w:rPr>
          <w:rFonts w:eastAsia="Times New Roman"/>
          <w:b/>
          <w:sz w:val="20"/>
          <w:szCs w:val="20"/>
          <w:lang w:eastAsia="ru-RU"/>
        </w:rPr>
      </w:pPr>
      <w:r w:rsidRPr="00E66D92">
        <w:rPr>
          <w:rFonts w:eastAsia="Times New Roman"/>
          <w:b/>
          <w:sz w:val="20"/>
          <w:szCs w:val="20"/>
          <w:lang w:eastAsia="ru-RU"/>
        </w:rPr>
        <w:t>РЕШИЛ: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Внести в решение №3 восемнадцатой сессии  Совета депутатов Куйбышевского района Новосибирской области от 24.12.2012 года «О бюджете Куйбышевского района Новосибирской области на 2013 год и плановый период 2014 и 2015 годов» (с изменениями решением №8 девятнадцатой сессии Совета депутатов Куйбышевского района от 14.03.2013г.; с изменениями решением №3 двадцатой сессии Совета депутатов Куйбышевского района от 25.04.2013г.; с изменениями решением №4 двадцать второй сессии Совета депутатов Куйбышевского района от 05.07.2013г.) следующие изменения: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1. В пункте 1 части 1 цифры «1</w:t>
      </w:r>
      <w:r w:rsidRPr="00E66D92">
        <w:rPr>
          <w:rFonts w:eastAsia="Times New Roman"/>
          <w:sz w:val="20"/>
          <w:szCs w:val="20"/>
          <w:lang w:val="en-US" w:eastAsia="ru-RU"/>
        </w:rPr>
        <w:t> </w:t>
      </w:r>
      <w:r w:rsidRPr="00E66D92">
        <w:rPr>
          <w:rFonts w:eastAsia="Times New Roman"/>
          <w:sz w:val="20"/>
          <w:szCs w:val="20"/>
          <w:lang w:eastAsia="ru-RU"/>
        </w:rPr>
        <w:t>402</w:t>
      </w:r>
      <w:r w:rsidRPr="00E66D92">
        <w:rPr>
          <w:rFonts w:eastAsia="Times New Roman"/>
          <w:sz w:val="20"/>
          <w:szCs w:val="20"/>
          <w:lang w:val="en-US" w:eastAsia="ru-RU"/>
        </w:rPr>
        <w:t> </w:t>
      </w:r>
      <w:r w:rsidRPr="00E66D92">
        <w:rPr>
          <w:rFonts w:eastAsia="Times New Roman"/>
          <w:sz w:val="20"/>
          <w:szCs w:val="20"/>
          <w:lang w:eastAsia="ru-RU"/>
        </w:rPr>
        <w:t>143</w:t>
      </w:r>
      <w:r w:rsidRPr="00E66D92">
        <w:rPr>
          <w:rFonts w:eastAsia="Times New Roman"/>
          <w:sz w:val="20"/>
          <w:szCs w:val="20"/>
          <w:lang w:val="en-US" w:eastAsia="ru-RU"/>
        </w:rPr>
        <w:t> </w:t>
      </w:r>
      <w:r w:rsidRPr="00E66D92">
        <w:rPr>
          <w:rFonts w:eastAsia="Times New Roman"/>
          <w:sz w:val="20"/>
          <w:szCs w:val="20"/>
          <w:lang w:eastAsia="ru-RU"/>
        </w:rPr>
        <w:t>161,11»   заменить   цифрами      «1</w:t>
      </w:r>
      <w:r w:rsidRPr="00E66D92">
        <w:rPr>
          <w:rFonts w:eastAsia="Times New Roman"/>
          <w:sz w:val="20"/>
          <w:szCs w:val="20"/>
          <w:lang w:val="en-US" w:eastAsia="ru-RU"/>
        </w:rPr>
        <w:t> </w:t>
      </w:r>
      <w:r w:rsidRPr="00E66D92">
        <w:rPr>
          <w:rFonts w:eastAsia="Times New Roman"/>
          <w:sz w:val="20"/>
          <w:szCs w:val="20"/>
          <w:lang w:eastAsia="ru-RU"/>
        </w:rPr>
        <w:t>402</w:t>
      </w:r>
      <w:r w:rsidRPr="00E66D92">
        <w:rPr>
          <w:rFonts w:eastAsia="Times New Roman"/>
          <w:sz w:val="20"/>
          <w:szCs w:val="20"/>
          <w:lang w:val="en-US" w:eastAsia="ru-RU"/>
        </w:rPr>
        <w:t> </w:t>
      </w:r>
      <w:r w:rsidRPr="00E66D92">
        <w:rPr>
          <w:rFonts w:eastAsia="Times New Roman"/>
          <w:sz w:val="20"/>
          <w:szCs w:val="20"/>
          <w:lang w:eastAsia="ru-RU"/>
        </w:rPr>
        <w:t>528</w:t>
      </w:r>
      <w:r w:rsidRPr="00E66D92">
        <w:rPr>
          <w:rFonts w:eastAsia="Times New Roman"/>
          <w:sz w:val="20"/>
          <w:szCs w:val="20"/>
          <w:lang w:val="en-US" w:eastAsia="ru-RU"/>
        </w:rPr>
        <w:t> </w:t>
      </w:r>
      <w:r w:rsidRPr="00E66D92">
        <w:rPr>
          <w:rFonts w:eastAsia="Times New Roman"/>
          <w:sz w:val="20"/>
          <w:szCs w:val="20"/>
          <w:lang w:eastAsia="ru-RU"/>
        </w:rPr>
        <w:t>161,11», цифры «1 165 781 643,07» заменить цифрами «1 166 166 643,07», цифры «1 165 781 643,07» заменить цифрами «1 166 166 643,07»;</w:t>
      </w:r>
    </w:p>
    <w:p w:rsidR="00884F49" w:rsidRPr="00E66D92" w:rsidRDefault="00884F49" w:rsidP="00884F49">
      <w:pPr>
        <w:spacing w:after="0" w:line="240" w:lineRule="auto"/>
        <w:ind w:left="36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- части 2 цифры «1 452 028 889,12» заменить цифрами «1 452 413 889,12»;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2. В пункте 8: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цифры «1 353 000» заменить цифрами «1 053 000»;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3. В пункте 17 цифры «360 620 400» заменить цифрами «361 005 400»; 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 В пункте 31.1: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цифры «25 181 160» заменить цифрами «25 699 484»;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дополнить подпунктом следующего содержания: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- на реализацию мероприятий ДЦП «Доступная среда для инвалидов в Новосибирской области на 2012-2015 годы» согласно  таблице 4  Приложения 19.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5.Утвердить Приложение 4 таблица1 «Доходная часть бюджета Куйбышевского района на 2013 год» в прилагаемой редакции.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6.Утвердить Приложение 5 таблица 1 «Распределение бюджетных ассигнований по разделам, подразделам, целевым статьям и видам расходов классификации расходов в ведомственной структуре расходов Куйбышевского района на 2013 год» в прилагаемой редакции.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7.Утвердить Приложение 8 таблица 1 «Субсидии, получаемые из областного бюджета в 2013году» в прилагаемой редакции.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8. Утвердить Приложение 6 таблица 1 «Перечень публичных нормативных обязательств, подлежащих исполнению за счет средств местного бюджета на 2013 год» в прилагаемой редакции.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9.Утвердить Приложение 12 таблица 1 «Источники финансирования дефицита бюджета Куйбышевского района на 2013 год» в прилагаемой редакции.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10.Утвердить Приложение 19 таблица 4 «Иные межбюджетные трансферты, передаваемые бюджетам поселений на реализацию мероприятий долгосрочной целевой программы «Доступная среда для инвалидов в Новосибирской области на 2012-2015 годы» в прилагаемой редакции.</w:t>
      </w:r>
    </w:p>
    <w:p w:rsidR="00884F49" w:rsidRPr="00E66D92" w:rsidRDefault="00884F49" w:rsidP="00884F49">
      <w:pPr>
        <w:widowControl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11.Решение  вступает   в    силу  со  дня   официального       опубликования   в периодическом     печатном     издание  органов местного самоуправления Куйбышевского района «Информационный вестник».</w:t>
      </w:r>
    </w:p>
    <w:p w:rsidR="00884F49" w:rsidRPr="00E66D92" w:rsidRDefault="00884F49" w:rsidP="00884F49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884F49" w:rsidRPr="00E66D92" w:rsidRDefault="00884F49" w:rsidP="00884F4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884F49" w:rsidRPr="00E66D92" w:rsidRDefault="00884F49" w:rsidP="00884F4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Председатель Совета депутатов:</w:t>
      </w:r>
      <w:r w:rsidRPr="00E66D92">
        <w:rPr>
          <w:rFonts w:eastAsia="Times New Roman"/>
          <w:sz w:val="20"/>
          <w:szCs w:val="20"/>
          <w:lang w:eastAsia="ru-RU"/>
        </w:rPr>
        <w:tab/>
      </w:r>
      <w:r w:rsidRPr="00E66D92">
        <w:rPr>
          <w:rFonts w:eastAsia="Times New Roman"/>
          <w:sz w:val="20"/>
          <w:szCs w:val="20"/>
          <w:lang w:eastAsia="ru-RU"/>
        </w:rPr>
        <w:tab/>
        <w:t xml:space="preserve">                                                    </w:t>
      </w:r>
      <w:r w:rsidRPr="00E66D92">
        <w:rPr>
          <w:rFonts w:eastAsia="Times New Roman"/>
          <w:sz w:val="20"/>
          <w:szCs w:val="20"/>
          <w:lang w:eastAsia="ru-RU"/>
        </w:rPr>
        <w:tab/>
      </w:r>
      <w:r w:rsidRPr="00E66D92">
        <w:rPr>
          <w:rFonts w:eastAsia="Times New Roman"/>
          <w:sz w:val="20"/>
          <w:szCs w:val="20"/>
          <w:lang w:eastAsia="ru-RU"/>
        </w:rPr>
        <w:tab/>
      </w:r>
      <w:r w:rsidRPr="00E66D92">
        <w:rPr>
          <w:rFonts w:eastAsia="Times New Roman"/>
          <w:sz w:val="20"/>
          <w:szCs w:val="20"/>
          <w:lang w:eastAsia="ru-RU"/>
        </w:rPr>
        <w:tab/>
        <w:t>В.З.Осипенко</w:t>
      </w:r>
    </w:p>
    <w:p w:rsidR="00884F49" w:rsidRPr="00E66D92" w:rsidRDefault="00884F49" w:rsidP="00884F4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884F49" w:rsidRPr="00E66D92" w:rsidRDefault="00884F49" w:rsidP="00884F4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Глава Куйбышевского района :                                                                                               </w:t>
      </w:r>
      <w:r w:rsidR="00E66D92">
        <w:rPr>
          <w:rFonts w:eastAsia="Times New Roman"/>
          <w:sz w:val="20"/>
          <w:szCs w:val="20"/>
          <w:lang w:eastAsia="ru-RU"/>
        </w:rPr>
        <w:t xml:space="preserve">     </w:t>
      </w:r>
      <w:r w:rsidRPr="00E66D92">
        <w:rPr>
          <w:rFonts w:eastAsia="Times New Roman"/>
          <w:sz w:val="20"/>
          <w:szCs w:val="20"/>
          <w:lang w:eastAsia="ru-RU"/>
        </w:rPr>
        <w:t xml:space="preserve">   В.А.Функ</w:t>
      </w:r>
    </w:p>
    <w:p w:rsidR="00E06968" w:rsidRPr="00E66D92" w:rsidRDefault="00E06968" w:rsidP="00884F4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tbl>
      <w:tblPr>
        <w:tblW w:w="8800" w:type="dxa"/>
        <w:tblInd w:w="93" w:type="dxa"/>
        <w:tblLook w:val="04A0"/>
      </w:tblPr>
      <w:tblGrid>
        <w:gridCol w:w="1940"/>
        <w:gridCol w:w="5140"/>
        <w:gridCol w:w="1720"/>
      </w:tblGrid>
      <w:tr w:rsidR="00E06968" w:rsidRPr="00E06968" w:rsidTr="00E06968">
        <w:trPr>
          <w:trHeight w:val="424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5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06968" w:rsidRPr="00E06968" w:rsidTr="00E06968">
        <w:trPr>
          <w:trHeight w:val="225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Default="00E66D92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</w:p>
          <w:p w:rsidR="00E66D92" w:rsidRDefault="00E66D92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</w:p>
          <w:p w:rsidR="00E66D92" w:rsidRDefault="00E66D92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</w:p>
          <w:p w:rsidR="00E66D92" w:rsidRDefault="00E66D92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</w:p>
          <w:p w:rsidR="00E66D92" w:rsidRDefault="00E66D92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</w:p>
          <w:p w:rsidR="00E66D92" w:rsidRDefault="00E66D92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</w:p>
          <w:p w:rsidR="00E66D92" w:rsidRDefault="00E66D92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</w:p>
          <w:p w:rsidR="00E66D92" w:rsidRDefault="00E66D92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</w:p>
          <w:p w:rsidR="00E66D92" w:rsidRDefault="00E66D92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</w:p>
          <w:p w:rsidR="00E66D92" w:rsidRDefault="00E66D92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</w:p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Приложение № 4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Таблица 1</w:t>
            </w:r>
          </w:p>
        </w:tc>
      </w:tr>
      <w:tr w:rsidR="00E06968" w:rsidRPr="00E06968" w:rsidTr="00E06968">
        <w:trPr>
          <w:trHeight w:val="255"/>
        </w:trPr>
        <w:tc>
          <w:tcPr>
            <w:tcW w:w="8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Доходная часть бюджета Куйбышевского района</w:t>
            </w:r>
          </w:p>
        </w:tc>
      </w:tr>
      <w:tr w:rsidR="00E06968" w:rsidRPr="00E06968" w:rsidTr="00E06968">
        <w:trPr>
          <w:trHeight w:val="255"/>
        </w:trPr>
        <w:tc>
          <w:tcPr>
            <w:tcW w:w="8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на 2013 год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</w:tr>
      <w:tr w:rsidR="00E06968" w:rsidRPr="00E06968" w:rsidTr="00E06968">
        <w:trPr>
          <w:trHeight w:val="225"/>
        </w:trPr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5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(руб.,коп.)</w:t>
            </w:r>
          </w:p>
        </w:tc>
      </w:tr>
      <w:tr w:rsidR="00E06968" w:rsidRPr="00E06968" w:rsidTr="00E06968">
        <w:trPr>
          <w:trHeight w:val="315"/>
        </w:trPr>
        <w:tc>
          <w:tcPr>
            <w:tcW w:w="19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1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2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Годовые назначения</w:t>
            </w:r>
          </w:p>
        </w:tc>
      </w:tr>
      <w:tr w:rsidR="00E06968" w:rsidRPr="00E06968" w:rsidTr="00E06968">
        <w:trPr>
          <w:trHeight w:val="40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Код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Наименование платежей</w:t>
            </w: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00010000000000000000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НАЛОГОВЫЕ И НЕНАЛОГОВЫЕ ДОХОДЫ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236 361 518,04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00010100000000000000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НАЛОГИ НА ПРИБЫЛЬ, ДОХОДЫ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104 313 500,00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00010102000000000000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 xml:space="preserve"> Налог на доходы физических лиц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104 313 500,00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00010102010010000110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 и 228 Налогового кодекса Российской Федерации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102 713 300,00</w:t>
            </w:r>
          </w:p>
        </w:tc>
      </w:tr>
      <w:tr w:rsidR="00E06968" w:rsidRPr="00E06968" w:rsidTr="00E06968">
        <w:trPr>
          <w:trHeight w:val="15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00010102020010000110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362 400,00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00010102030010000110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1 190 400,00</w:t>
            </w:r>
          </w:p>
        </w:tc>
      </w:tr>
      <w:tr w:rsidR="00E06968" w:rsidRPr="00E06968" w:rsidTr="00E06968">
        <w:trPr>
          <w:trHeight w:val="13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00010102040010000110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со статьей 227 Налогового кодекса Российской Федерации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47 400,00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00010500000000000000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НАЛОГИ НА СОВОКУПНЫЙ ДОХОД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32 353 600,00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00010502000000000000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31 667 400,00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00010502010020000110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31 637 400,00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00010502020020000110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Единый налог на вмененный доход для отдельных видов деятельности (за налоговые периоды, истекшие до 1 января 2011 года)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30 000,00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00010503000000000000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 xml:space="preserve">Единый сельскохозяйственный налог 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486 200,00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00010503010010000110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Единый сельскохозяйственный налог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429 200,00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00010503020010000110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57 000,00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00010504000000000000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200 000,00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00010504020021000110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199 900,00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00010504020022000110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00010800000000000000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ГОСУДАРСТВЕННАЯ ПОШЛИНА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3 003 000,00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00010803000000000000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2 997 000,00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00010803010011000110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гос.пошлины по делам, рассматриваемым Верховным Судом РФ)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2 997 000,00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00010807000000000000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Государственная пошлина за государственную регистрацию, а также за совершение прочих юридически значимых действий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00010807150011000110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Государственная пошлина за выдачу разрешения на установку рекламной конструкции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00010807150014000110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Государственная пошлина за выдачу разрешения на установку рекламной конструкции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00011100000000000000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36 154 640,65</w:t>
            </w:r>
          </w:p>
        </w:tc>
      </w:tr>
      <w:tr w:rsidR="00E06968" w:rsidRPr="00E06968" w:rsidTr="00E06968">
        <w:trPr>
          <w:trHeight w:val="13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00011105000000000000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 за исключением имущества автономных учреждений, а также имущества государственных и муниципальных унитарных предприятий, в том числе казенных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36 154 640,65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00011105013100000120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35 771 440,65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00011105025050000120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15 000,00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00011105035050000120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300 000,00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00011105035051001120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31 000,00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00011105035051002120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4 800,00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00011105035051003120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12 100,00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00011105035051004120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2 600,00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00011105035051005120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автономных учреждений)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3 200,00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00011105035051006120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14 500,00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00011200000000000000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1 150 000,00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00011201000000000000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1 150 000,00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00011201010016000120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276 500,00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00011201020016000120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Плата за выбросы загрязняющих веществ в атмосферный воздух передвижными объектами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8 100,00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00011201030016000120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Плата за сбросы веществ в водные объекты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193 100,00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00011201040016000120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Плата за размещение отходов производства и потребления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600 000,00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00011201050016000120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Плата за иные виды негативного воздействия на окружающую среду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72 300,00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40 501 777,39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оказания услуг или компенсации затрат государства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3 499 317,39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00011301995050000130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553 097,39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00011301995052001130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466 700,00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00011301995052002130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557 700,00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00011301995052003130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7 500,00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00011301995052004130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160 700,00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00011301995052005130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29 800,00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00011301995052006130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70 600,00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00011301995052007130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30 800,00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00011301995052008130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21 200,00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00011301995052009130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48 000,00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00011301995052010130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36 800,00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00011301995052011130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29 700,00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00011301995052012130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23 600,00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00011301995052013130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62 600,00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00011301995052014130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23 800,00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00011301995052015130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51 800,00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00011301995052016130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33 600,00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00011301995052017130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16 500,00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00011301995052018130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386 300,00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00011301995052019130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63 200,00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00011301995052020130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33 000,00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00011301995052021130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218 900,00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00011301995052022130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181 300,00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00011301995052023130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7 400,00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00011301995052024130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27 600,00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00011301995052028130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22 000,00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00011301995052029130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14 000,00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00011301995054001130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57 600,00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00011301995054002130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40 770,00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00011301995054003130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11 790,00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00011301995054004130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10 620,00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00011301995054005130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24 210,00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00011301995054006130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7 290,00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00011301995054007130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4 320,00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00011301995054008130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5 040,00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00011301995054009130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14 040,00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00011301995054010130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7 470,00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00011301995054011130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8 910,00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00011301995054012130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6 840,00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00011301995054013130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00011301995054014130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6 750,00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00011301995054015130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4 680,00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00011301995054016130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26 730,00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00011301995054017130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21 420,00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00011301995054018130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19 620,00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00011301995054019130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00011301995054020130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3 960,00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00011301995054021130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4 590,00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00011301995054022130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4 950,00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00011301995054023130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9 000,00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00011301995054024130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8 820,00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00011301995054025130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4 500,00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37 002 460,00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00011302065053002130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134 700,00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00011302065053003130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23 500,00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00011302065053004130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48 000,00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00011302065053006130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9 500,00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00011302065053007130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1 200,00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00011302065053008130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153 600,00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00011302065053010130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5 900,00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00011302065053012130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8 600,00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00011302065053013130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230 000,00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00011302995050000130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74 700,00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00011302995056001130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3 318 330,00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00011302995056002130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3 550 150,00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00011302995056003130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2 018 560,00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00011302995056004130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1 447 640,00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00011302995056005130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1 132 080,00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00011302995056006130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2 167 700,00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00011302995056007130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1 941 500,00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00011302995056008130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1 231 720,00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00011302995056009130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4 275 820,00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00011302995056010130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630 060,00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00011302995056011130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3 857 130,00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00011302995056012130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2 794 000,00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00011302995056013130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608 760,00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00011302995056014130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261 400,00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00011302995056015130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391 780,00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00011302995056016130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2 570 610,00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00011302995056017130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313 120,00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00011302995056018130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265 420,00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00011302995056019130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199 810,00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00011302995056020130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157 800,00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00011302995056021130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279 700,00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00011302995056022130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498 590,00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00011302995056023130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449 300,00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00011302995056024130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224 600,00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00011302995056025130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192 280,00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00011302995056026130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636 500,00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00011302995056027130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224 600,00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00011302995056028130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224 600,00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00011302995056029130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224 600,00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00011302995056030130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224 600,00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00011400000000000000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16 650 000,00</w:t>
            </w:r>
          </w:p>
        </w:tc>
      </w:tr>
      <w:tr w:rsidR="00E06968" w:rsidRPr="00E06968" w:rsidTr="00E06968">
        <w:trPr>
          <w:trHeight w:val="13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00011402000000000000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141 000,00</w:t>
            </w:r>
          </w:p>
        </w:tc>
      </w:tr>
      <w:tr w:rsidR="00E06968" w:rsidRPr="00E06968" w:rsidTr="00E06968">
        <w:trPr>
          <w:trHeight w:val="13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00011402052050000440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муниципальных районов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25 000,00</w:t>
            </w:r>
          </w:p>
        </w:tc>
      </w:tr>
      <w:tr w:rsidR="00E06968" w:rsidRPr="00E06968" w:rsidTr="00E06968">
        <w:trPr>
          <w:trHeight w:val="13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00011402053050000410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100 000,00</w:t>
            </w:r>
          </w:p>
        </w:tc>
      </w:tr>
      <w:tr w:rsidR="00E06968" w:rsidRPr="00E06968" w:rsidTr="00E06968">
        <w:trPr>
          <w:trHeight w:val="13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00011402053050000440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16 000,00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00011403000000000000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Средства от распоряжения и реализации конфискованного и иного имущества, обращенного в доход государства (в части реализации основных средств по указанному имуществу)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70 000,00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00011403050050000410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Средства от распоряжения и реализации конфискованного и иного имущества, обращенного в доходы муниципальных районов (в части реализации основных средств по указанному имуществу)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70 000,00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00011406000000000000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продажи земельных участков, находящихся в в государственной и муниципальной собственности (за исключением земельных участков автономных учреждений, а также земельных участков государственных и муниципальных предприятий, в том числе казенных)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16 439 000,00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00011406013100000430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16 414 000,00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00011406025050000430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25 000,00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00011600000000000000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ШТРАФЫ, САНКЦИИ, ВОЗМЕЩЕНИЕ УЩЕРБА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2 235 000,00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00011603000000000000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 xml:space="preserve">Денежные взыскания (штрафы) за нарушение законодательства о налогах и сборах 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55 000,00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00011603010016000140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нарушение законодательства о налогах и сборах, предусмотренные статьями 116, 117, 118, пунктами 1 и 2 статьи 120, статьями 125, 126, 128, 129, 129.1, 132, 133, 134, 135, 135.1 Налогового кодекса Российской Федерации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40 000,00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00011603030016000140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административные правонарушения в области налогов и сборов, предусмотренные Кодексом Российской Федерации об административных правонарушениях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15 000,00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00011606000000000000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нарушение  законодательства о применении контрольно-кассовой техники при осуществлении наличных денежных расчетов и (или) расчетов с использованием платежных карт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40 000,00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00011606000016000140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нарушение  законодательства о применении контрольно-кассовой техники при осуществлении наличных денежных расчетов и (или) расчетов с использованием платежных карт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40 000,00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00011608000000000000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административные правонарушения в области государственного регулирования производства и оборота этилового спирта, алкогольной, спиртосодержащей и табачной продукции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15 000,00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00011608010016000140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административные правонарушения в области государственного регулирования производства и оборота этилового спирта, алкогольной, спиртосодержащей продукции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8 000,00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00011608020016000140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административные правонарушения в области государственного регулирования производства и оборота табачной продукции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7 000,00</w:t>
            </w:r>
          </w:p>
        </w:tc>
      </w:tr>
      <w:tr w:rsidR="00E06968" w:rsidRPr="00E06968" w:rsidTr="00E06968">
        <w:trPr>
          <w:trHeight w:val="15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00011625000000000000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нарушение законодательства Российской Федерации о недрах, об особо охраняемых природных территориях, об охране и использовании животного мира, об экологической экспертизе, в области охраны окружающей среды, земельного законодательства, лесного законодательства, водного законодательства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8 000,00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00011625050016000140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нарушение законодательства в области охраны окружающей среды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00011625060016000140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нарушение земельного законодательства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7 900,00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00011628000000000000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300 000,00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00011628000016000140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300 000,00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00011630000000000000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административные правонарушения в области дорожного движения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64 000,00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00011630014016000140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нарушение правил перевозки крупногабаритных и  тяжеловесных грузов по автомобильным дорогам общего пользования местного значения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24 000,00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00011630030016000140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денежные взыскания (штрафы) за правонарушения в области дорожного движения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40 000,00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00011635000000000000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Суммы по искам о возмещении вреда, причиненного окружающей среде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160 000,00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00011635030050000140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Суммы по искам о возмещении вреда, причиненного окружающей среде, подлежащие зачислению в бюджеты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160 000,00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00011643000000000000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300 000,00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00011643000016000140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300 000,00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00011690000000000000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 xml:space="preserve">Прочие поступления от денежных взысканий (штрафов) и иных сумм в возмещение ущерба 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1 293 000,00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00011690050050000140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200 000,00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00011690050056000140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1 093 000,00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00020000000000000000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БЕЗВОЗМЕЗДНЫЕ ПОСТУПЛЕНИЯ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1 166 166 643,07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00020200000000000000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1 166 166 643,07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00020201000000000000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 xml:space="preserve">Дотации бюджетам субъектов Российской Федерации и муниципальных образований 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152 558 700,00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00020201001050000151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Дотации бюджетам муниципальных районов на выравнивание бюджетной обеспеченности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152 558 700,00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00020202000000000000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 xml:space="preserve">Субсидии бюджетам субъектов Российской Федерации и муниципальных образований (межбюджетные субсидии) 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361 760 400,00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00020202009050000151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Субсидии бюджетам муниципальных районов на государственную поддержку малого и среднего предпринимательства, включая крестьянские (фермерские) хозяйства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1 476 200,00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00020202041050000151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29 512 400,00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00020202077050000151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Субсидии бюджетам муниципальных районов на 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62 307 000,00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00020202085050000151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Субсидии бюджетам муниципальных районов на осуществление мероприятий по обеспечению жильем граждан Российской Федерации, проживающих в сельской местности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1 606 000,00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00020202145050000151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Субсидии бюджетам муниципальных районов на модернизацию региональных систем общего образования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14 164 300,00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00020202999050000151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субсидии бюджетам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252 694 500,00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00020203000000000000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 xml:space="preserve">Субвенции бюджетам субъектов Российской Федерации и муниципальных образований  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634 914 800,00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00020203015050000151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1 354 600,00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00020203021050000151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Субвенции бюджетам муниципальных районов на ежемесячное денежное вознаграждение за классное руководство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5 419 200,00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00020203024050000151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439 176 100,00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00020203027050000151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22 514 000,00</w:t>
            </w:r>
          </w:p>
        </w:tc>
      </w:tr>
      <w:tr w:rsidR="00E06968" w:rsidRPr="00E06968" w:rsidTr="00E06968">
        <w:trPr>
          <w:trHeight w:val="15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00020203069050000151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Субвенции бюджетам муниципальных районов на обеспечение жильем отдельных категорий граждан, установленных Федеральным законом от 12 января 1995 года № 5-ФЗ "О ветеранах", в соответствии с Указом Президента Российской Федерации от 7 мая 2008 года № 714 "Об обеспечении жильем ветеранов Великой Отечественной войны 1941 - 1945 годов"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23 358 600,00</w:t>
            </w:r>
          </w:p>
        </w:tc>
      </w:tr>
      <w:tr w:rsidR="00E06968" w:rsidRPr="00E06968" w:rsidTr="00E06968">
        <w:trPr>
          <w:trHeight w:val="13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00020203070050000151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Субвенции бюджетам муниципальных районов на обеспечение жильем отдельных категорий граждан, установленных Федеральными законами от 12 января 1995 года № 5-ФЗ "О ветеранах" и от 24 ноября 1995 года № 181-ФЗ "О социальной защите инвалидов в Российской Федерации"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1 844 100,00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00020203119050000151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Субвенции бюджетам муниципальных районов на обеспечение предоставления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19 155 300,00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00020203999050000151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субвенции бюджетам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122 092 900,00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00020204000000000000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 xml:space="preserve"> Иные межбюджетные трансферты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16 932 743,07</w:t>
            </w:r>
          </w:p>
        </w:tc>
      </w:tr>
      <w:tr w:rsidR="00E06968" w:rsidRPr="00E06968" w:rsidTr="00E06968">
        <w:trPr>
          <w:trHeight w:val="90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00020204012050000151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901 000,00</w:t>
            </w:r>
          </w:p>
        </w:tc>
      </w:tr>
      <w:tr w:rsidR="00E06968" w:rsidRPr="00E06968" w:rsidTr="00E06968">
        <w:trPr>
          <w:trHeight w:val="112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00020204014050000151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901 743,07</w:t>
            </w:r>
          </w:p>
        </w:tc>
      </w:tr>
      <w:tr w:rsidR="00E06968" w:rsidRPr="00E06968" w:rsidTr="00E06968">
        <w:trPr>
          <w:trHeight w:val="675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00020204025050000151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Межбюджетные трансферты, передаваемые бюджетам муниципальных районов на комплектование книжных фондов библиотек муниципальных образований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347 000,00</w:t>
            </w:r>
          </w:p>
        </w:tc>
      </w:tr>
      <w:tr w:rsidR="00E06968" w:rsidRPr="00E06968" w:rsidTr="00E06968">
        <w:trPr>
          <w:trHeight w:val="450"/>
        </w:trPr>
        <w:tc>
          <w:tcPr>
            <w:tcW w:w="19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00020204999050000151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7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sz w:val="16"/>
                <w:szCs w:val="16"/>
                <w:lang w:eastAsia="ru-RU"/>
              </w:rPr>
              <w:t>14 783 000,00</w:t>
            </w:r>
          </w:p>
        </w:tc>
      </w:tr>
      <w:tr w:rsidR="00E06968" w:rsidRPr="00E06968" w:rsidTr="00E06968">
        <w:trPr>
          <w:trHeight w:val="300"/>
        </w:trPr>
        <w:tc>
          <w:tcPr>
            <w:tcW w:w="194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51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 xml:space="preserve">1 402 528 161,11  </w:t>
            </w:r>
          </w:p>
        </w:tc>
      </w:tr>
    </w:tbl>
    <w:p w:rsidR="00E06968" w:rsidRPr="00E66D92" w:rsidRDefault="00E06968" w:rsidP="00884F49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tbl>
      <w:tblPr>
        <w:tblW w:w="10320" w:type="dxa"/>
        <w:tblInd w:w="93" w:type="dxa"/>
        <w:tblLook w:val="04A0"/>
      </w:tblPr>
      <w:tblGrid>
        <w:gridCol w:w="734"/>
        <w:gridCol w:w="222"/>
        <w:gridCol w:w="222"/>
        <w:gridCol w:w="221"/>
        <w:gridCol w:w="221"/>
        <w:gridCol w:w="221"/>
        <w:gridCol w:w="221"/>
        <w:gridCol w:w="3999"/>
        <w:gridCol w:w="795"/>
        <w:gridCol w:w="688"/>
        <w:gridCol w:w="759"/>
        <w:gridCol w:w="598"/>
        <w:gridCol w:w="1569"/>
      </w:tblGrid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Приложение 5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Таблица1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rPr>
          <w:trHeight w:val="255"/>
        </w:trPr>
        <w:tc>
          <w:tcPr>
            <w:tcW w:w="103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sz w:val="22"/>
                <w:szCs w:val="22"/>
                <w:lang w:eastAsia="ru-RU"/>
              </w:rPr>
              <w:t>Распределение бюджетных ассигнований по разделам, подразделам,целевым статьям</w:t>
            </w:r>
          </w:p>
        </w:tc>
      </w:tr>
      <w:tr w:rsidR="00E66D92" w:rsidRPr="00E66D92" w:rsidTr="00E66D92">
        <w:trPr>
          <w:trHeight w:val="255"/>
        </w:trPr>
        <w:tc>
          <w:tcPr>
            <w:tcW w:w="10320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sz w:val="22"/>
                <w:szCs w:val="22"/>
                <w:lang w:eastAsia="ru-RU"/>
              </w:rPr>
              <w:t>и видам расходов в ведомственной структуре расходов Куйбышевского района на 2013 год.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E66D92" w:rsidRPr="00E66D92" w:rsidTr="00E66D92">
        <w:trPr>
          <w:trHeight w:val="51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гл.расп.</w:t>
            </w:r>
          </w:p>
        </w:tc>
        <w:tc>
          <w:tcPr>
            <w:tcW w:w="4880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ПР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ЦСР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ВР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Сумма в рублях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Администрация Куйбышевского района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71 288 799,11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1 565 448,00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Глава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1 565 448,00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1 565 448,00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1 228 843,00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0021100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1 048 843,00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0021100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1 048 843,00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Депутаты представительного органа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0021200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180 000,00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0021200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0021200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174 000,00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60 851 243,50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Центральный аппарат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55 685 743,50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41 496 908,00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631 650,00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3 351 076,00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1 428 777,00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8 529 739,30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139 193,20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108 400,00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Администрирование отдельных государственных полномочий по обеспечению социальной поддержки и социального обслуживания отдельных категорий граждан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1 449 300,00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1 286 626,05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98 100,00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30 973,95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1 100,00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Организация деятельности комиссий по делам несовершеннолетних и защите их прав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354 900,00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317 294,53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4 800,00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18 300,00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14 005,47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отдельных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2 893 900,00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2 258 893,10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108 000,00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213 029,00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303 015,90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8 044,00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2 918,00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Субвенция на осуществление полномочий по решению вопросов в сфере административных правонарушений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5 300,00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2 576,00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924,00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Субвенции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530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1 800,00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Субвенции на осуществление отдельных государственных полномочий НСО по сбору информации от поселений, входящих в мун.район, необходимой для ведения регистра муниципальных правовых актов НСО на 2011 год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96 000,00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16 700,00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Субвенции на 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366 100,00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0020515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366 100,00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1 579 703,00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Центральный аппарат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1 579 703,00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1 496 103,00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31 600,00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18 660,00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32 270,00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0020400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1 070,00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260 000,00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Проведение выборов в представительные органы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0200002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260 000,00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0200002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260 000,00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Другие 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5 803 561,61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Оценка недвижимости, признание прав и регулирование отношений по государственной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0900200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1 040 562,11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0900200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890 562,11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0900200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0920000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1 343 000,00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0920000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1 343 000,00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Прочие выплаты по обязательствам государства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0920305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2 065 199,50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0920305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1 301 749,50</w:t>
            </w:r>
          </w:p>
        </w:tc>
      </w:tr>
      <w:tr w:rsidR="00E66D92" w:rsidRPr="00E66D92" w:rsidTr="00E66D92">
        <w:trPr>
          <w:trHeight w:val="12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государственной власти (государственных органов) либо должностных лиц этих органов, а также в результате деятельности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0920305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831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763 450,00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на разработку проектно-сметной документации на объекты капитального строительства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3380000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1 324 800,00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3380000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1 324 800,00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Муниципальная программа "Содействие занятости населения Куйбышевского района на 2011-2013гг"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1 354 600,00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1 354 600,00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0013600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1 354 600,00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Субвенции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0013600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530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1 354 600,00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1 530 700,00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Защита населения и территории от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1 530 700,00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 xml:space="preserve"> Софинансирование местного бюджета по ВЦП "Снижение рисков и смягчение последствий чрезвычайных ситуаций и природного и техногенного характера в Новосибирской области на период 2011 - 2013 годов"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6552801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755 100,00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в объекты государственной (муниципальной) собственности казенным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6552801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755 100,00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Ведомственная целевая программа "Обеспечение безопасности людей на водных объектах в Новосибирской области на  2013 - 2016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6559200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736 800,00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6559200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736 800,00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ВЦП "Обеспечение безопасности людей на водных объектах в Новосибирской области на  2013 - 2016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6559201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38 800,00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6559201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38 800,00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53 384 200,00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Топливно-энергетический комплекс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2 800 000,00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на реализацию долгосрочной целевой программы "Развитие газификации территорий населенных пунктов Новосибирской области на 2012-2016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2 800 000,00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в объекты государственной (муниципальной) собственности казенным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2 800 000,00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Сельское хозяйство и рыболовство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6 709 700,00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Мероприятия в области сельскохозяйственного производства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2600400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1 500 000,00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2600400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1 500 000,00</w:t>
            </w:r>
          </w:p>
        </w:tc>
      </w:tr>
      <w:tr w:rsidR="00E66D92" w:rsidRPr="00E66D92" w:rsidTr="00E66D92">
        <w:trPr>
          <w:trHeight w:val="10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Ведомственная целевая программа "Развитие сельского хозяйства и регулирование рынков сельскохозяйственной продукции, сырья и продовольствия в Новосибирской области на 2013 - 2020 годы" по производству сельскохозяйственной продукции с учетом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6558000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5 209 700,00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6558000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5 209 700,00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Транспорт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810 500,00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Другие виды транспорта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3170000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600 000,00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3170000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целевая программа "Доступная среда для инвалидов в Новосибирской области на 2012-2015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200 000,00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Долгосрочной целевой программе "Доступная среда среда для инвалидов в Новосибирской области на 2012-2015годы"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10 500,00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Дорожное хозяйство(дорожные фонды)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29 649 900,00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 целевая программа "Развитие автомобильных дорог регионального, межмуниципального и местного значения в Новосибирской области в 2012 - 2015 годах"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5226300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29 512 400,00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5226300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2 080 100,00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Субсидии, за исключением субсидий на софинансирование объектов капитального строительства государственной собственности и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5226300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27 432 300,00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долгосрочной  целевой программе "Развитие автомобильных дорог регионального, межмуниципального и местного значения в Новосибирской области в 2012 - 2015 годах"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5226301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137 500,00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5226301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137 500,00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13 414 100,00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 xml:space="preserve">Субсидия на реализацию долгосрочной целевой программы "Стимулирование развития жилищного строительства в Новосибирской области на 2011-2015 годы" Подпрограмма "Территориальное планирование Новосибирской области" 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10 998 000,00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2 413 900,00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Субсидии, за исключением субсидий на софинансирование объектов капитального строительства государственной собственности и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8 584 100,00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Областная целевая программа "Развитие субъектов малого и среднего предпринимательства в Новосибирской области на 2009-2013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1 476 200,00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1 476 200,00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Муниципальная программа "Развитие и поддержка малого и среднего предпринимательства в Куйбышевском районе на 2012-2014гг"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939 900,00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7 800,00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82 200,00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849 900,00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124 328 894,54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Жилищное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59 470 265,60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Капитальный ремонт муниципального жилого фонда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3500200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3500200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100 000,00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жилыми помещениями детей-сирот, детей, оставшихся без попечения родителей, а также детей, находящихся под опекой (попечительством), не имеющих закрепленного жилого помещения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5052102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11 852 777,60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на приобретение объектов недвижимого имущества казенным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5052102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11 852 777,60</w:t>
            </w:r>
          </w:p>
        </w:tc>
      </w:tr>
      <w:tr w:rsidR="00E66D92" w:rsidRPr="00E66D92" w:rsidTr="00E66D92">
        <w:trPr>
          <w:trHeight w:val="10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Предоставление благоустроенных жилых помещений специализированного жилищного фонда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5052104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19 155 300,00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на приобретение объектов недвижимого имущества казенным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5052104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19 155 300,00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Подпрограмма "Инжинерное обеспечение площадок комплексной застройки" Новосибирской области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11 120 000,00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в объекты государственной (муниципальной) собственности казенным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3 672 000,00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на софинансирование объектов капитального строительства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7 448 000,00</w:t>
            </w:r>
          </w:p>
        </w:tc>
      </w:tr>
      <w:tr w:rsidR="00E66D92" w:rsidRPr="00E66D92" w:rsidTr="00E66D92">
        <w:trPr>
          <w:trHeight w:val="12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на реализацию долгосрочной целевой программы "Стимулирование развития жилищного строительства в НСО на 2011-2015 годы" Подпрограмма "Строительство (приобретение на первичном рынке) служебного жилья для отдельных категорий граждан, проживающих и работающих на территории НСО"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6 087 248,00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261 000,00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в объекты государственной (муниципальной) собственности казенным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5 826 248,00</w:t>
            </w:r>
          </w:p>
        </w:tc>
      </w:tr>
      <w:tr w:rsidR="00E66D92" w:rsidRPr="00E66D92" w:rsidTr="00E66D92">
        <w:trPr>
          <w:trHeight w:val="12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целевая программа "Стимулирование развития жилищного строительства в Новосибирской области на 2011-2015 годы" Подпрограмма "Государственная поддержка муниципальных образований Новосибирской области в обеспечении жилыми помещениями многодетных малообеспеченных семей"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11 154 940,00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526 300,00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в объекты государственной (муниципальной) собственности казенным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5223206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10 628 640,00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54 029 146,94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Мероприятия в области коммунального хозайства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3510500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3 187 861,07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3510500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490,00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3510500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3 187 371,07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Мероприятия по модернизации объектов теплоснаджения и сопутствуюшего холодного водоснабжения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3510501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15 776 978,00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3510501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15 776 978,00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Мероприятия по подготовке объектов к отопительному зезону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3510502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179 400,00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3510502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179 400,00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Прочие мероприятия в области жилищно-коммунального хозяйства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3510503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427 000,00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3510503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427 000,00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Областная целевая программа "Обеспечение населения Новосибирской области питьевой водой" на 2008 - 2012 годы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2 731 641,47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в объекты государственной (муниципальной) собственности казенным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5221700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2 731 641,47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целевая программа "Чистая вода Новосибирской области на 2012 – 2017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25 528 000,00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на софинансирование объектов капитального строительства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25 528 000,00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долгосрочной целевой программе "Обращение с отходами производства и потребления в Новосибирской области на 2012-2016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14 400,00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14 400,00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на благоустройство городских и сельских поселений Новосибирской области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5230112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153 666,40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Субсидии, за исключением субсидий на софинансирование объектов капитального строительства государственной собственности и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5230112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153 666,40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Ведомственная целевая программа "Государственная поддержка муниципальных образований по благоустройству территорий населенных пунктов Новосибирской области на 2013 - 2015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6554300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6 030 200,00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Субсидии, за исключением субсидий на софинансирование объектов капитального строительства государственной собственности и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6554300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6 030 200,00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10 829 482,00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Содержание автомобильных дорог и инженерных ооружений на них в границах городских округов и поселений в рамках благоустройства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6000200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198 082,00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6000200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198 082,00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Ведомственная целевая программа "Государственная поддержка муниципальных образований по благоустройству территорий населенных пунктов Новосибирской области на 2013 - 2015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6554300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10 629 800,00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Субсидии, за исключением субсидий на софинансирование объектов капитального строительства государственной собственности и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6554300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10 629 800,00</w:t>
            </w:r>
          </w:p>
        </w:tc>
      </w:tr>
      <w:tr w:rsidR="00E66D92" w:rsidRPr="00E66D92" w:rsidTr="00E66D92">
        <w:trPr>
          <w:trHeight w:val="10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ведомственная целевая программа "Государственная поддержка муниципальных образований по благоустройству территорий населенных пунктов Новосибирской области на 2013 - 2015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6554301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1 600,00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6554301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1 600,00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560 630,00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Природоохранные мероприятия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4100100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4100100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559 630,00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целевая программа "Обращение с отходами производства и потребления в Новосибирской области на 2012-2016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275 000,00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275 000,00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долгосрочной целевой программе "Обращение с отходами производства и потребления в Новосибирской области на 2012-2016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284 630,00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284 630,00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885 319 422,70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Дошкольное образование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229 245 311,66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210 403 771,22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139 826 880,00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594 000,00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715 015,00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9 082 771,00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57 694 438,22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1 697 206,00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793 461,00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на реализацию мероприятий долгосрочной целевой программы "Развитие сети образовательных учреждений реализующих основную общеобразовательную программу дошкольного образования на территории НСО на 2011-2015гг"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14 400 000,00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8 400 000,00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в объекты государственной (муниципальной) собственности казенным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6 000 000,00</w:t>
            </w:r>
          </w:p>
        </w:tc>
      </w:tr>
      <w:tr w:rsidR="00E66D92" w:rsidRPr="00E66D92" w:rsidTr="00E66D92">
        <w:trPr>
          <w:trHeight w:val="10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Долгосрочной целевой программе"Развитие сети образовательных учреждений, реализующих основную общеобразовательную программу дошкольного образования на территории Новосибирской области на 2011-2015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4 421 540,44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1 987 040,44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1 734 500,00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в объекты государственной (муниципальной) собственности казенным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700 000,00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Подпрограмма"Педагогические кадры"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Общее образование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608 333 321,64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84 247 790,95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84 000,00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817 276,00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464 640,00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13 986 449,95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47 499 215,70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12 819 167,64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6 928 905,00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1 065 063,16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</w:t>
            </w: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852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583 073,50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школ-детских садов, школ начальных, неполных средних и средних за счет субвенций на реализацию общеобразовательных программ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336 887 520,00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205 926 300,00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371 185,47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2 704 514,53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124 662 454,50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4219902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3 223 065,50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16 605 508,99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124 488,76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166 101,04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240 810,00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1 433 458,89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14 156 182,96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424 395,34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60 072,00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школ-интернатов за счет субвенций на реализацию общеобразовательных программ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44 134 200,00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43 781 500,00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334 700,00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Социальная поддержка детей-сирот и детей оставшихся без попечения родителей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10 425 300,00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175 300,00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9 500 000,00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Пособия и компенсации гражданам и иные социальные выплаты, кроме публичных нормативных обязательств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750 000,00</w:t>
            </w:r>
          </w:p>
        </w:tc>
      </w:tr>
      <w:tr w:rsidR="00E66D92" w:rsidRPr="00E66D92" w:rsidTr="00E66D92">
        <w:trPr>
          <w:trHeight w:val="12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школ-интернатов за счет субвенций на социальную поддержку детей, находящихся в оздоровительных образовательных учреждениях санаторного типа, и воспитанников специальных (коррекционных) образовательных учреждений для детей с откло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2 348 100,00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4229904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2 348 100,00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4239900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69 860 620,89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4239900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16 959 984,00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4239900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157 200,00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4239900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88 125,00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4239900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3 646 080,89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4239900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1 285 652,00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4239900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43 798 651,00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4239900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3 859 111,00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4239900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59 017,00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4239900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6 800,00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Модернизация региональных систем общего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4362100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14 164 300,00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4362100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2 000 000,00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4362100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4 262 007,00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4362100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7 902 293,00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на модернизацию региональных систем общего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4362101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2 174 125,00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4362101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403 893,00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4362101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1 770 232,00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Ежемесячное денежное вознаграждение за классное руководство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5200900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5 419 200,00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5200900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2 519 700,00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5200900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2 899 500,00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целевая программа "Развитие физической культуры и спорта в Новосибирской области на 2011-2015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600 000,00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600 000,00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ДЦП "Развитие физической культуры и спорта в Новосибирской области на 2011-2015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5223001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31 600,00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5223001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31 600,00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на реализацию мероприятий долгосрочной целевой программы "Развитие сети образовательных учреждений реализующих основную общеобразовательную программу дошкольного образования на территории НСО на 2011-2015гг"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3 500 000,00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3 500 000,00</w:t>
            </w:r>
          </w:p>
        </w:tc>
      </w:tr>
      <w:tr w:rsidR="00E66D92" w:rsidRPr="00E66D92" w:rsidTr="00E66D92">
        <w:trPr>
          <w:trHeight w:val="10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Долгосрочной целевой программе"Развитие сети образовательных учреждений, реализующих основную общеобразовательную программу дошкольного образования на территории Новосибирской области на 2011-2015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1 809 098,00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1 758 500,00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5223401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50 598,00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Капитальный ремонт муниципальных учреждений культуры Новосибирской области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769 000,00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769 000,00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ИМБТДолгосрочная целевая программа "Культура Новосибирской области на 2012-2016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5223903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843 000,00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5223903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843 000,00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целевая программа "Совершенствование организации школьного питания в Новосибирской области на 2012-2016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10 872 097,81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6 372 097,81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4 500 000,00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долгосрочной целевой программе "Совершенствование организации школьного питания в Новосибирской области на 2012-2016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5225001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564 200,00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5225001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564 200,00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Ведомственная целевая программа "Ресурсное обеспечение модернизации образования Новосибирской области на 2012-2014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6551900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327 600,00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6551900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327 600,00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Ведомственная целевая программа "Безопасность образовательных учреждений Новосибирской области на 2013-2015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6558900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905 300,00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6558900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905 300,00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целевая программа "Патриотическое воспитание граждан РФ Куйбышевского района"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455 260,00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206 000,00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249 260,00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Районная целевая программа"Комплексные меры профилактики наркомании в Куйбышевском районе на 2012-2013гг"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Подпрограмма"Педагогические кадры"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45 000,00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35 000,00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Подпрограмма "Воспитание и дополнительное образование детей"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500 500,00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360 200,00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Подпрограмма "Одаренные дети"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537 000,00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227 290,00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47 000,00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171 300,00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Приобретение товаров, работ, услуг в пользу граждан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91 410,00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Подпрограмма "Здоровье"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300 000,00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300 000,00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18 168 555,62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Проведение мероприятий для детей и молодежи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8 972 778,00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6 869 696,00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4319900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2 103 082,00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Молодежная политика и оздоровление детей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961 737,62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752 737,62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209 000,00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 xml:space="preserve">Долгосрочная целевая программа "Семья и дети" на 2012-2015 годы 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3 107 100,00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1 159 020,00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Приобретение товаров, работ, услуг в пользу граждан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624 000,00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1 324 080,00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долгосрочной целевой программе "Семья и дети" на 2012-2015 годы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498 140,00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34 200,00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Приобретение товаров, работ, услуг в пользу граждан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154 390,00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309 550,00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Муниципальная программа "Содействие занятости населения Куйбышевского района на 2011-2013гг"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2 786 300,00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117 570,60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2 668 729,40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целевая программа "Патриотическое воспитание граждан РФ Куйбышевского района"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848 000,00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848 000,00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Целевая программа "Поддержка особо одаренных детей и талантливой молодежи в Куйбышевском районе на 2012-2014гг"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859 000,00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Стипендии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681 000,00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7950500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178 000,00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Районная целевая программа"Комплексные меры профилактики наркомании в Куйбышевском районе на 2012-2013гг"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135 500,00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135 500,00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Другие вопросы в области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29 572 233,78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автономным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4350100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2 082 000,00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автономным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4350100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1 045 000,00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автономным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4350100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1 037 000,00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4359900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3 646 390,00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4359900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3 307 200,00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4359900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44 760,00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4359900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137 160,00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4359900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152 644,00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4359900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4 226,00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4359900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4529900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23 100 043,78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4529900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18 866 609,78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выплаты персоналу, за исключением фонда оплаты труда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4529900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76 550,00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4529900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1 089 378,00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4529900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2 789 971,00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4529900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218 992,00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4529900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58 543,00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целевая программа "Допризывная подготовка граждан Российской Федерации в Новосибирской области на 2012-2016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304 000,00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259 900,00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44 100,00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долгосрочной целевой программе "Допризывная подготовка граждан Российской Федерации в Новосибирской области на 2012-2016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5225101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60 000,00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ведомственной целевой программе "Ресурсное обеспечение модернизации образования Новосибирской области на 2012-2014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6551901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37 500,00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6551901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37 500,00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Подпрограмма"Развитие муниципальной системы оценки качества образования"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Подпрограмма"Педагогические кадры"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175 300,00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175 300,00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Подпрограмма "Одаренные дети"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67 000,00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7950804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59 000,00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КУЛЬТУРА И КИНЕМАТОГРАФИЯ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28 499 946,00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28 499 946,00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Комплектование книжных фондов библиотек муниципальных образований и государственных библиотек городов Москвы и Санкт-Петербурга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4400200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347 000,00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4400200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347 000,00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15 921 163,00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Фонд оплаты труда и страховые взносы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1 592 000,00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12 943 556,00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4409900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1 385 607,00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3 668 183,00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3 528 183,00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4429900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Капитальный ремонт муниципальных учреждений культуры Новосибирской области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4 778 500,00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Субсидии, за исключением субсидий на софинансирование объектов капитального строительства государственной собственности и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1 778 500,00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5223902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3 000 000,00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ИМБТДолгосрочная целевая программа "Культура Новосибирской области на 2012-2016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5223903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3 294 000,00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5223903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2 708 100,00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5223903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585 900,00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Районная целевая программа"Комплексные меры профилактики наркомании в Куйбышевском районе на 2012-2013гг"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Районная целевая программа"Развитие культуры в Куйбышевском районе на 2012-2016гг"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490 900,00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250 000,00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7950700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240 900,00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120 732 446,88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365 980,00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4910100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365 980,00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Пособия и компенсации по публичным нормативным обязательствам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4910100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313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365 980,00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Социальное обслуживание населения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45 685 700,00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на выполнение муниципального задания на оказание муниципальных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5082100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40 393 600,00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5082100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40 393 600,00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5089900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5 292 100,00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5089900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700 434,00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5089900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4 591 666,00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Социальное обеспечение населения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38 567 666,88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Федеральная цедевая программа "Социальное развитие села до 2013 года"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1001199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гражданам на приобретение жилья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1001199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851 000,00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Подпрограмма "Обеспечение жильем молодых семей"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1008820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3 129 800,00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гражданам на приобретение жилья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1008820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3 129 800,00</w:t>
            </w:r>
          </w:p>
        </w:tc>
      </w:tr>
      <w:tr w:rsidR="00E66D92" w:rsidRPr="00E66D92" w:rsidTr="00E66D92">
        <w:trPr>
          <w:trHeight w:val="12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жильем отдельных категорий граждан, установленных Федеральным законом от 12 января 1995 года N 5-ФЗ "О ветеранах", в соответствии с Указом Президента Российской Федерации от 7 мая 2008 года N 714 "Об обеспечении жильем ветеранов Великой Отечественной войны 1941 - 1945 годов"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5053401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24 793 700,00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гражданам на приобретение жилья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5053401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24 793 700,00</w:t>
            </w:r>
          </w:p>
        </w:tc>
      </w:tr>
      <w:tr w:rsidR="00E66D92" w:rsidRPr="00E66D92" w:rsidTr="00E66D92">
        <w:trPr>
          <w:trHeight w:val="10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Обеспечение жильем отдельных категорий граждан, установленных Федеральными законами от 12 января 1995 года № 5-ФЗ "О ветеранах" и от 24 ноября 1995 года № 181-ФЗ "О социальной защите инвалидов в Российской Федерации"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5053402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1 844 100,00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гражданам на приобретение жилья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5053402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1 844 100,00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 xml:space="preserve">Долгосрочная целевая программа "Обеспечение жильем молодых семей в Новосибирской области на 2011-2015 годы" 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7 194 066,88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гражданам на приобретение жилья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5223800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7 194 066,88</w:t>
            </w:r>
          </w:p>
        </w:tc>
      </w:tr>
      <w:tr w:rsidR="00E66D92" w:rsidRPr="00E66D92" w:rsidTr="00E66D92">
        <w:trPr>
          <w:trHeight w:val="106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Ведомственная целевая программа "Развитие сельского хозяйства и регулирование рынков сельскохозяйственной продукции, сырья и продовольствия в Новосибирской области на 2013 - 2020 годы" по производству сельскохозяйственной продукции с учетом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6558000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755 000,00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гражданам на приобретение жилья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6558000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755 000,00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Охрана семьи и детства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23 589 600,00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Выплаты приемной семье на содержание подопечных детей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5201311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2 837 700,00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Пособия и компенсации гражданам и иные социальные выплаты, кроме публичных нормативных обязательств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5201311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2 837 700,00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Оплата труда приемного родителя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5201312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3 637 800,00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5201312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3 637 800,00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Выплаты семьям опекунов на содержание подопечных детей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5201313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16 038 500,00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Пособия и компенсации гражданам и иные социальные выплаты, кроме публичных нормативных обязательств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5201313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16 038 500,00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 xml:space="preserve">Долгосрочная целевая программа "Семья и дети" на 2012-2015 годы 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1 075 600,00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66 500,00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1 009 100,00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12 523 500,00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Мероприятия в области социальной политики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5053300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500 000,00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юридическим лицам (кроме государственных (муниципальных) учреждений) и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5053300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 xml:space="preserve">Долгосрочная целевая программа "Семья и дети" на 2012-2015 годы 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1 359 000,00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22 000,00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1 192 400,00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144 600,00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целевая программа "Доступная среда для инвалидов в Новосибирской области на 2012-2015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1 149 500,00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82 601,13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518 324,00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548 574,87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Долгосрочной целевой программе "Доступная среда среда для инвалидов в Новосибирской области на 2012-2015годы"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147 000,00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3 000,00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Долгосрочная целевая программа "Укрепление и развитие материально-технической базы детских оздоровительных учреждений в Новосибирской области на 2012-2014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7 280 000,00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7 280 000,00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Софинансирование местного бюджета по долгосрочная целевая программа "Укрепление и развитие материально-технической базы детских оздоровительных учреждений в Новосибирской области на 2012-2014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1 900 000,00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243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420 000,00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580 000,00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5224201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900 000,00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 xml:space="preserve">Долгосрочная целевая программа "Повышение качества жизни граждан пожилого возраста в Новосибирской области на 2012-2016 годы" 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185 000,00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5224300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185 000,00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lastRenderedPageBreak/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8 678 787,89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Массовый 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2 242 737,89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1020102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2 242 737,89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Бюджетные инвестиции в объекты государственной (муниципальной) собственности казенным учреждениям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1020102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2 242 737,89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Спорт высших достижений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6 436 050,00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Мероприятия в области здравоохранения, спорта и физической культуры, туризма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5129700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6 436 050,00</w:t>
            </w:r>
          </w:p>
        </w:tc>
      </w:tr>
      <w:tr w:rsidR="00E66D92" w:rsidRPr="00E66D92" w:rsidTr="00E66D92">
        <w:trPr>
          <w:trHeight w:val="8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5129700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5 436 050,00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 бюджетным учреждениям на иные цели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5129700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612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1 000 000,00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156 735 462,00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132 059 662,00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Выравнивание бюджетной обеспеченности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5160130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132 059 662,00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Дотации на выравнивание бюджетной обеспеченности субъектов Российской Федерации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5160130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511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132 059 662,00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Прочие межбюджетные трансферты бюджетам субъектов Российской Федерации и муниципальных образований общего характера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24 675 800,00</w:t>
            </w:r>
          </w:p>
        </w:tc>
      </w:tr>
      <w:tr w:rsidR="00E66D92" w:rsidRPr="00E66D92" w:rsidTr="00E66D92">
        <w:trPr>
          <w:trHeight w:val="43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0700400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901 000,00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Резервные средства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0700400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870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901 000,00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Содержание объектов находящихся в муниципальной собственности, и социальное развитие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5210122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19 284 200,00</w:t>
            </w:r>
          </w:p>
        </w:tc>
      </w:tr>
      <w:tr w:rsidR="00E66D92" w:rsidRPr="00E66D92" w:rsidTr="00E66D92">
        <w:trPr>
          <w:trHeight w:val="6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Субсидии, за исключением субсидий на софинансирование объектов капитального строительства государственной собственности и муниципальной собственности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5210122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521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19 284 200,00</w:t>
            </w:r>
          </w:p>
        </w:tc>
      </w:tr>
      <w:tr w:rsidR="00E66D92" w:rsidRPr="00E66D92" w:rsidTr="00E66D92">
        <w:trPr>
          <w:trHeight w:val="12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5210600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4 490 600,00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444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8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5210600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sz w:val="16"/>
                <w:szCs w:val="16"/>
                <w:lang w:eastAsia="ru-RU"/>
              </w:rPr>
              <w:t>4 490 600,00</w:t>
            </w:r>
          </w:p>
        </w:tc>
      </w:tr>
      <w:tr w:rsidR="00E66D92" w:rsidRPr="00E66D92" w:rsidTr="00E66D92">
        <w:trPr>
          <w:trHeight w:val="255"/>
        </w:trPr>
        <w:tc>
          <w:tcPr>
            <w:tcW w:w="6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880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16"/>
                <w:szCs w:val="16"/>
                <w:lang w:eastAsia="ru-RU"/>
              </w:rPr>
              <w:t>1 452 413 889,12</w:t>
            </w:r>
          </w:p>
        </w:tc>
      </w:tr>
    </w:tbl>
    <w:p w:rsidR="00604684" w:rsidRPr="00E66D92" w:rsidRDefault="00604684" w:rsidP="00604684">
      <w:pPr>
        <w:jc w:val="both"/>
        <w:rPr>
          <w:sz w:val="20"/>
          <w:szCs w:val="20"/>
        </w:rPr>
      </w:pPr>
    </w:p>
    <w:tbl>
      <w:tblPr>
        <w:tblW w:w="8984" w:type="dxa"/>
        <w:tblInd w:w="93" w:type="dxa"/>
        <w:tblLook w:val="04A0"/>
      </w:tblPr>
      <w:tblGrid>
        <w:gridCol w:w="2740"/>
        <w:gridCol w:w="720"/>
        <w:gridCol w:w="620"/>
        <w:gridCol w:w="680"/>
        <w:gridCol w:w="1120"/>
        <w:gridCol w:w="660"/>
        <w:gridCol w:w="1240"/>
        <w:gridCol w:w="1298"/>
      </w:tblGrid>
      <w:tr w:rsidR="00E06968" w:rsidRPr="00E06968" w:rsidTr="00E06968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 xml:space="preserve">Приложение №6 </w:t>
            </w:r>
          </w:p>
        </w:tc>
      </w:tr>
      <w:tr w:rsidR="00E06968" w:rsidRPr="00E06968" w:rsidTr="00E06968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06968" w:rsidRPr="00E06968" w:rsidTr="00E06968">
        <w:trPr>
          <w:trHeight w:val="1020"/>
        </w:trPr>
        <w:tc>
          <w:tcPr>
            <w:tcW w:w="898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Перечень публичных нормативных обязательств,подлежащих исполнению за счет средств местного бюджета на 2013г.</w:t>
            </w:r>
          </w:p>
        </w:tc>
      </w:tr>
      <w:tr w:rsidR="00E06968" w:rsidRPr="00E06968" w:rsidTr="00E06968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06968" w:rsidRPr="00E06968" w:rsidTr="00E06968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Таблица 1</w:t>
            </w:r>
          </w:p>
        </w:tc>
      </w:tr>
      <w:tr w:rsidR="00E06968" w:rsidRPr="00E06968" w:rsidTr="00E06968">
        <w:trPr>
          <w:trHeight w:val="255"/>
        </w:trPr>
        <w:tc>
          <w:tcPr>
            <w:tcW w:w="2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 xml:space="preserve">Наименование </w:t>
            </w:r>
          </w:p>
        </w:tc>
        <w:tc>
          <w:tcPr>
            <w:tcW w:w="380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Код бюджетной классификации</w:t>
            </w:r>
          </w:p>
        </w:tc>
        <w:tc>
          <w:tcPr>
            <w:tcW w:w="24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Сумма(в рублях)</w:t>
            </w:r>
          </w:p>
        </w:tc>
      </w:tr>
      <w:tr w:rsidR="00E06968" w:rsidRPr="00E06968" w:rsidTr="00E06968">
        <w:trPr>
          <w:trHeight w:val="255"/>
        </w:trPr>
        <w:tc>
          <w:tcPr>
            <w:tcW w:w="27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ГРБС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444" w:type="dxa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06968" w:rsidRPr="00E06968" w:rsidTr="00E06968">
        <w:trPr>
          <w:trHeight w:val="1020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Доплаты к пенсиям государственных служащих субьектов РФ и муниципальных служащих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4910100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313</w:t>
            </w:r>
          </w:p>
        </w:tc>
        <w:tc>
          <w:tcPr>
            <w:tcW w:w="24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372000,00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Стипендии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444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7950500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340</w:t>
            </w:r>
          </w:p>
        </w:tc>
        <w:tc>
          <w:tcPr>
            <w:tcW w:w="24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681000,00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2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Итого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4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1053000,00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</w:tbl>
    <w:p w:rsidR="00E06968" w:rsidRPr="00E66D92" w:rsidRDefault="00E06968" w:rsidP="00604684">
      <w:pPr>
        <w:jc w:val="both"/>
        <w:rPr>
          <w:sz w:val="20"/>
          <w:szCs w:val="20"/>
        </w:rPr>
      </w:pPr>
    </w:p>
    <w:tbl>
      <w:tblPr>
        <w:tblW w:w="10521" w:type="dxa"/>
        <w:tblInd w:w="93" w:type="dxa"/>
        <w:tblLook w:val="04A0"/>
      </w:tblPr>
      <w:tblGrid>
        <w:gridCol w:w="566"/>
        <w:gridCol w:w="8680"/>
        <w:gridCol w:w="1366"/>
      </w:tblGrid>
      <w:tr w:rsidR="00E06968" w:rsidRPr="00E06968" w:rsidTr="00E06968">
        <w:trPr>
          <w:trHeight w:val="375"/>
        </w:trPr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9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Приложение №8</w:t>
            </w:r>
          </w:p>
        </w:tc>
      </w:tr>
      <w:tr w:rsidR="00E06968" w:rsidRPr="00E06968" w:rsidTr="00E06968">
        <w:trPr>
          <w:trHeight w:val="255"/>
        </w:trPr>
        <w:tc>
          <w:tcPr>
            <w:tcW w:w="5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таблица 1</w:t>
            </w:r>
          </w:p>
        </w:tc>
      </w:tr>
      <w:tr w:rsidR="00E06968" w:rsidRPr="00E06968" w:rsidTr="00E06968">
        <w:trPr>
          <w:trHeight w:val="315"/>
        </w:trPr>
        <w:tc>
          <w:tcPr>
            <w:tcW w:w="922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E06968">
              <w:rPr>
                <w:rFonts w:eastAsia="Times New Roman"/>
                <w:sz w:val="24"/>
                <w:szCs w:val="24"/>
                <w:lang w:eastAsia="ru-RU"/>
              </w:rPr>
              <w:t>Субсидии, получаемые из областного бюджета в 2013году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86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 xml:space="preserve">Наименование 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Сумма (в рублях)</w:t>
            </w:r>
          </w:p>
        </w:tc>
      </w:tr>
      <w:tr w:rsidR="00E06968" w:rsidRPr="00E06968" w:rsidTr="00E06968">
        <w:trPr>
          <w:trHeight w:val="255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</w:tr>
      <w:tr w:rsidR="00E06968" w:rsidRPr="00E06968" w:rsidTr="00E06968">
        <w:trPr>
          <w:trHeight w:val="127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Иные межбюджетные трансферты на реализацию мероприятий по обеспечению жильем граждан Российской Федерации, проживающих в сельской местности, в том числе молодых семей и молодых специалистов, проживающих и работающих в сельской местности, в рамках федеральной целевой программы "Социальное развитие села до 2013 года" за счет средств федерального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851000,00</w:t>
            </w:r>
          </w:p>
        </w:tc>
      </w:tr>
      <w:tr w:rsidR="00E06968" w:rsidRPr="00E06968" w:rsidTr="00E06968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софинансирование объектов капитального строительства, находящихся в собственности муниципальных образований, в рамках федеральной целевой программы "Социальное развитие села до 2013 года" за счет средств федерального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"Семья и дети" на 2012 - 2015 годы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3070100,00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8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осуществление мероприятий по замене окон в муниципальных образовательных учреждениях на территории Новосибирской области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7860000,00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8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формирование районных фондов финансовой поддержки поселений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15026200,00</w:t>
            </w:r>
          </w:p>
        </w:tc>
      </w:tr>
      <w:tr w:rsidR="00E06968" w:rsidRPr="00E06968" w:rsidTr="00E06968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ведомственной целевой программы "Государственная поддержка муниципальных образований по благоустройству территорий населенных пунктов Новосибирской области на 2013 - 2015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16660000,00</w:t>
            </w:r>
          </w:p>
        </w:tc>
      </w:tr>
      <w:tr w:rsidR="00E06968" w:rsidRPr="00E06968" w:rsidTr="00E06968">
        <w:trPr>
          <w:trHeight w:val="127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"Стимулирование развития жилищного строительства в Новосибирской области на 2011 - 2015 годы" в части подпрограммы "Строительство (приобретение на первичном рынке) служебного жилья для отдельных категорий граждан, проживающих и работающих на территории Новосибирской области"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4959000,00</w:t>
            </w:r>
          </w:p>
        </w:tc>
      </w:tr>
      <w:tr w:rsidR="00E06968" w:rsidRPr="00E06968" w:rsidTr="00E06968">
        <w:trPr>
          <w:trHeight w:val="102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"Стимулирование развития жилищного строительства в Новосибирской области на 2011 - 2015 годы" в части подпрограммы "Государственная поддержка муниципальных образований Новосибирской области в обеспечении жилыми помещениями многодетных малообеспеченных семей"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10000000,00</w:t>
            </w:r>
          </w:p>
        </w:tc>
      </w:tr>
      <w:tr w:rsidR="00E06968" w:rsidRPr="00E06968" w:rsidTr="00E06968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"Стимулирование развития жилищного строительства в Новосибирской области на 2011 - 2015 годы" в части подпрограммы "Территориальное планирование Новосибирской области"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10200000,00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 реализацию мероприятий долгосрочной целевой программы "Культура Новосибирской области на 2012 - 2016 годы" в том числе: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5359000,00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10.1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 xml:space="preserve">   -  капитальный ремонт муниципальных учреждений культуры Новосибирской области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5359000,00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"Допризывная подготовка граждан Российской Федерации в Новосибирской области на 2012 - 2016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304000,00</w:t>
            </w:r>
          </w:p>
        </w:tc>
      </w:tr>
      <w:tr w:rsidR="00E06968" w:rsidRPr="00E06968" w:rsidTr="00E06968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"Укрепление и развитие материально-технической базы детских оздоровительных учреждений в Новосибирской области на 2012 - 2014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7280000,00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 xml:space="preserve">Субсидии на реализацию мероприятий долгосрочной целевой программы "Чистая вода" в Новосибирской области на 2012 - 2017 годы" на 2013 год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25528000,00</w:t>
            </w:r>
          </w:p>
        </w:tc>
      </w:tr>
      <w:tr w:rsidR="00E06968" w:rsidRPr="00E06968" w:rsidTr="00E06968">
        <w:trPr>
          <w:trHeight w:val="102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Субсидий на поддержку муниципальных программ развития субъектов малого и среднего предпринимательства на территории Новосибирской области в рамках долгосрочной целевой программы "Развитие субъектов малого и среднего предпринимательства в Новосибирской области на 2012 - 2016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1476200,00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Субсидий на содержание объектов, находящихся в муниципальной собственности, и социальное развитие муниципальных образований Новосибирской области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162174100,00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Субсидий на реализацию мероприятий долгосрочной целевой программы "Совершенствование организации школьного питания в Новосибирской области на 2012 - 2016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10719200,00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программ муниципальных образований по капитальному ремонту многоквартирных домов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18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обеспечение мероприятий по переселению граждан из аварийного жилищного фонда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06968" w:rsidRPr="00E06968" w:rsidTr="00E06968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"Развитие сети образовательных учреждений, реализующих основную общеобразовательную программу дошкольного образования на территории Новосибирской области на 2011 - 2015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17900000,00</w:t>
            </w:r>
          </w:p>
        </w:tc>
      </w:tr>
      <w:tr w:rsidR="00E06968" w:rsidRPr="00E06968" w:rsidTr="00E06968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"Развитие системы обращения с отходами производства и потребления в Новосибирской области на 2012 - 2016 годы" в том числе: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275000,00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20.1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приобретение автомобилей для создания передвижных пунктов сбора отходов ("Экомобиля")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275000,00</w:t>
            </w:r>
          </w:p>
        </w:tc>
      </w:tr>
      <w:tr w:rsidR="00E06968" w:rsidRPr="00E06968" w:rsidTr="00E06968">
        <w:trPr>
          <w:trHeight w:val="76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 целевой программы "Развитие автомобильных дорог регионального, межмуниципального и местного значения в Новосибирской области в 2012 - 2015 годах"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29512400,00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"Доступная среда для инвалидов в Новосибирской области на 2012 - 2015 годы" в том числе: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200000,00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22.1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оборудование автобусов спецустройствами для объявления остановок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200000,00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ведомственной целевой программы "Обеспечение безопасности людей на водных объектах в Новосибирской области на  2013 - 2016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736800,00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модернизацию региональных систем общего образования за счет средств федерального бюджета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14164300,00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федеральной целевой программы развития образования на 2011 - 2015 годы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06968" w:rsidRPr="00E06968" w:rsidTr="00E06968">
        <w:trPr>
          <w:trHeight w:val="102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«Стимулирование развития жилищного строительства в Новосибирской области на 2011 - 2015 годы» в части подпрограммы «Инженерное обеспечение площадок комплексной застройки Новосибирской области»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11120000,00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 xml:space="preserve">Субсидии на разработку проектно-сметной документации на объекты капитального строительства муниципальной собственности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1324800,00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ВЦП "Безопасность образовательных учреждений Новосибирской области на 2013-2015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905300,00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"Развитие физической культуры и спорта в Новосибирской области на 2011 - 2015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600000,00</w:t>
            </w:r>
          </w:p>
        </w:tc>
      </w:tr>
      <w:tr w:rsidR="00E06968" w:rsidRPr="00E06968" w:rsidTr="00E06968">
        <w:trPr>
          <w:trHeight w:val="510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Субсидии на реализацию мероприятий долгосрочной целевой программы "Развитие газификации территорий населенных пунктов Новосибирской области на 2012 - 2016 годы"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2800000,00</w:t>
            </w:r>
          </w:p>
        </w:tc>
      </w:tr>
      <w:tr w:rsidR="00E06968" w:rsidRPr="00E06968" w:rsidTr="00E06968">
        <w:trPr>
          <w:trHeight w:val="255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06968" w:rsidRPr="00E06968" w:rsidRDefault="00E06968" w:rsidP="00E06968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06968">
              <w:rPr>
                <w:rFonts w:eastAsia="Times New Roman"/>
                <w:sz w:val="20"/>
                <w:szCs w:val="20"/>
                <w:lang w:eastAsia="ru-RU"/>
              </w:rPr>
              <w:t>361005400,00</w:t>
            </w:r>
          </w:p>
        </w:tc>
      </w:tr>
    </w:tbl>
    <w:p w:rsidR="00E06968" w:rsidRPr="00E66D92" w:rsidRDefault="00E06968" w:rsidP="00604684">
      <w:pPr>
        <w:jc w:val="both"/>
        <w:rPr>
          <w:sz w:val="20"/>
          <w:szCs w:val="20"/>
        </w:rPr>
      </w:pPr>
    </w:p>
    <w:tbl>
      <w:tblPr>
        <w:tblW w:w="9160" w:type="dxa"/>
        <w:tblInd w:w="93" w:type="dxa"/>
        <w:tblLook w:val="04A0"/>
      </w:tblPr>
      <w:tblGrid>
        <w:gridCol w:w="2640"/>
        <w:gridCol w:w="4740"/>
        <w:gridCol w:w="1780"/>
      </w:tblGrid>
      <w:tr w:rsidR="00E66D92" w:rsidRPr="00E66D92" w:rsidTr="00E66D92">
        <w:trPr>
          <w:trHeight w:val="255"/>
        </w:trPr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Приложение 12</w:t>
            </w:r>
          </w:p>
        </w:tc>
      </w:tr>
      <w:tr w:rsidR="00E66D92" w:rsidRPr="00E66D92" w:rsidTr="00E66D92">
        <w:trPr>
          <w:trHeight w:val="255"/>
        </w:trPr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rPr>
          <w:trHeight w:val="255"/>
        </w:trPr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4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ru-RU"/>
              </w:rPr>
            </w:pPr>
          </w:p>
        </w:tc>
      </w:tr>
      <w:tr w:rsidR="00E66D92" w:rsidRPr="00E66D92" w:rsidTr="00E66D92">
        <w:trPr>
          <w:trHeight w:val="300"/>
        </w:trPr>
        <w:tc>
          <w:tcPr>
            <w:tcW w:w="91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b/>
                <w:bCs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b/>
                <w:bCs/>
                <w:sz w:val="22"/>
                <w:szCs w:val="22"/>
                <w:lang w:eastAsia="ru-RU"/>
              </w:rPr>
              <w:t>Источники финансирования дефицита бюджета на 2013 год.</w:t>
            </w:r>
          </w:p>
        </w:tc>
      </w:tr>
      <w:tr w:rsidR="00E66D92" w:rsidRPr="00E66D92" w:rsidTr="00E66D92">
        <w:trPr>
          <w:trHeight w:val="270"/>
        </w:trPr>
        <w:tc>
          <w:tcPr>
            <w:tcW w:w="2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Таблица 1</w:t>
            </w:r>
          </w:p>
        </w:tc>
      </w:tr>
      <w:tr w:rsidR="00E66D92" w:rsidRPr="00E66D92" w:rsidTr="00E66D92">
        <w:trPr>
          <w:trHeight w:val="230"/>
        </w:trPr>
        <w:tc>
          <w:tcPr>
            <w:tcW w:w="26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Код источника финансирования по КИВФ, КИВнФ</w:t>
            </w:r>
          </w:p>
        </w:tc>
        <w:tc>
          <w:tcPr>
            <w:tcW w:w="47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 Наименование показателя</w:t>
            </w:r>
          </w:p>
        </w:tc>
        <w:tc>
          <w:tcPr>
            <w:tcW w:w="17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сумма в рублях </w:t>
            </w:r>
          </w:p>
        </w:tc>
      </w:tr>
      <w:tr w:rsidR="00E66D92" w:rsidRPr="00E66D92" w:rsidTr="00E66D92">
        <w:trPr>
          <w:trHeight w:val="230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rPr>
          <w:trHeight w:val="230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rPr>
          <w:trHeight w:val="285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rPr>
          <w:trHeight w:val="230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rPr>
          <w:trHeight w:val="230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rPr>
          <w:trHeight w:val="360"/>
        </w:trPr>
        <w:tc>
          <w:tcPr>
            <w:tcW w:w="26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7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rPr>
          <w:trHeight w:val="27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49 885 728,01</w:t>
            </w:r>
          </w:p>
        </w:tc>
      </w:tr>
      <w:tr w:rsidR="00E66D92" w:rsidRPr="00E66D92" w:rsidTr="00E66D92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444 01 00 00 00 00 0000 000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49 885 728,01</w:t>
            </w:r>
          </w:p>
        </w:tc>
      </w:tr>
      <w:tr w:rsidR="00E66D92" w:rsidRPr="00E66D92" w:rsidTr="00E66D92">
        <w:trPr>
          <w:trHeight w:val="765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444 01 02 00 00 05 0000 710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66D92" w:rsidRPr="00E66D92" w:rsidTr="00E66D92">
        <w:trPr>
          <w:trHeight w:val="102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444 01 03 00 00 05 0000 710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Получение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66D92" w:rsidRPr="00E66D92" w:rsidTr="00E66D92">
        <w:trPr>
          <w:trHeight w:val="765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444 01 02 00 00 05 0000 810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66D92" w:rsidRPr="00E66D92" w:rsidTr="00E66D92">
        <w:trPr>
          <w:trHeight w:val="102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444 01 03 00 00 05 0000 810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66D92" w:rsidRPr="00E66D92" w:rsidTr="00E66D92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444 01 05 00 00 00 0000 000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49 885 728,01</w:t>
            </w:r>
          </w:p>
        </w:tc>
      </w:tr>
      <w:tr w:rsidR="00E66D92" w:rsidRPr="00E66D92" w:rsidTr="00E66D92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444 01 05 00 00 00 0000 500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-1 402 528 161,11</w:t>
            </w:r>
          </w:p>
        </w:tc>
      </w:tr>
      <w:tr w:rsidR="00E66D92" w:rsidRPr="00E66D92" w:rsidTr="00E66D92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444 01 05 02 01 05 0000 510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-1 402 528 161,11</w:t>
            </w:r>
          </w:p>
        </w:tc>
      </w:tr>
      <w:tr w:rsidR="00E66D92" w:rsidRPr="00E66D92" w:rsidTr="00E66D92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444 01 05 00 00 00 0000 600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1 452 413 889,12</w:t>
            </w:r>
          </w:p>
        </w:tc>
      </w:tr>
      <w:tr w:rsidR="00E66D92" w:rsidRPr="00E66D92" w:rsidTr="00E66D92">
        <w:trPr>
          <w:trHeight w:val="510"/>
        </w:trPr>
        <w:tc>
          <w:tcPr>
            <w:tcW w:w="26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444 01 05 02 01 05 0000 610</w:t>
            </w:r>
          </w:p>
        </w:tc>
        <w:tc>
          <w:tcPr>
            <w:tcW w:w="47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1 452 413 889,12</w:t>
            </w:r>
          </w:p>
        </w:tc>
      </w:tr>
      <w:tr w:rsidR="00E66D92" w:rsidRPr="00E66D92" w:rsidTr="00E66D92">
        <w:trPr>
          <w:trHeight w:val="960"/>
        </w:trPr>
        <w:tc>
          <w:tcPr>
            <w:tcW w:w="26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444 01 06 05 02 05 0000 540</w:t>
            </w:r>
          </w:p>
        </w:tc>
        <w:tc>
          <w:tcPr>
            <w:tcW w:w="4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18"/>
                <w:szCs w:val="18"/>
                <w:lang w:eastAsia="ru-RU"/>
              </w:rPr>
              <w:t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66D92" w:rsidRPr="00E66D92" w:rsidTr="00E66D92">
        <w:trPr>
          <w:trHeight w:val="1020"/>
        </w:trPr>
        <w:tc>
          <w:tcPr>
            <w:tcW w:w="264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444 01 06 05 01 05 0000 640</w:t>
            </w:r>
          </w:p>
        </w:tc>
        <w:tc>
          <w:tcPr>
            <w:tcW w:w="47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Возврат бюджетных кредитов, предоставленных юридическим лицам из в бюджетов муниципальных районов валюте Российской Федерации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66D92" w:rsidRPr="00E66D92" w:rsidTr="00E66D92">
        <w:trPr>
          <w:trHeight w:val="960"/>
        </w:trPr>
        <w:tc>
          <w:tcPr>
            <w:tcW w:w="264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444 01 06 05 02 05 0000 640</w:t>
            </w:r>
          </w:p>
        </w:tc>
        <w:tc>
          <w:tcPr>
            <w:tcW w:w="4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18"/>
                <w:szCs w:val="18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18"/>
                <w:szCs w:val="18"/>
                <w:lang w:eastAsia="ru-RU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E06968" w:rsidRPr="00E66D92" w:rsidRDefault="00E06968" w:rsidP="00604684">
      <w:pPr>
        <w:jc w:val="both"/>
        <w:rPr>
          <w:sz w:val="20"/>
          <w:szCs w:val="20"/>
        </w:rPr>
      </w:pPr>
    </w:p>
    <w:tbl>
      <w:tblPr>
        <w:tblW w:w="6820" w:type="dxa"/>
        <w:tblInd w:w="93" w:type="dxa"/>
        <w:tblLook w:val="04A0"/>
      </w:tblPr>
      <w:tblGrid>
        <w:gridCol w:w="723"/>
        <w:gridCol w:w="4020"/>
        <w:gridCol w:w="2160"/>
      </w:tblGrid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Приложение №19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таблица 4</w:t>
            </w:r>
          </w:p>
        </w:tc>
      </w:tr>
      <w:tr w:rsidR="00E66D92" w:rsidRPr="00E66D92" w:rsidTr="00E66D92">
        <w:trPr>
          <w:trHeight w:val="390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</w:tr>
      <w:tr w:rsidR="00E66D92" w:rsidRPr="00E66D92" w:rsidTr="00E66D92">
        <w:trPr>
          <w:trHeight w:val="855"/>
        </w:trPr>
        <w:tc>
          <w:tcPr>
            <w:tcW w:w="68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Иные межбюджетные трансферты на реализацию ДЦП "Доступная среда для инвалидов в Новосибирской области на 2012 -2015 годы"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№п/п</w:t>
            </w:r>
          </w:p>
        </w:tc>
        <w:tc>
          <w:tcPr>
            <w:tcW w:w="40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jc w:val="center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Наименование поселений</w:t>
            </w: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Сумма (в рублях)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40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Абрамовский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Балманский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Булатовский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Верх-ичинский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56800,00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Веснянский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Гжатский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Горбуновский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Зоновский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Камский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56500,00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Куйбышевский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Михайловский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Новоичинский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lastRenderedPageBreak/>
              <w:t>13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Октябрьский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159448,00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Осиновский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77879,00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Отрадненский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91895,00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16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Сергинский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Чумаковский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75802,00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18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г.Куйбышев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 </w:t>
            </w:r>
          </w:p>
        </w:tc>
      </w:tr>
      <w:tr w:rsidR="00E66D92" w:rsidRPr="00E66D92" w:rsidTr="00E66D92">
        <w:trPr>
          <w:trHeight w:val="3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 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Итого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6D92" w:rsidRPr="00E66D92" w:rsidRDefault="00E66D92" w:rsidP="00E66D92">
            <w:pPr>
              <w:spacing w:after="0" w:line="240" w:lineRule="auto"/>
              <w:jc w:val="right"/>
              <w:rPr>
                <w:rFonts w:eastAsia="Times New Roman"/>
                <w:color w:val="000000"/>
                <w:sz w:val="22"/>
                <w:szCs w:val="22"/>
                <w:lang w:eastAsia="ru-RU"/>
              </w:rPr>
            </w:pPr>
            <w:r w:rsidRPr="00E66D92">
              <w:rPr>
                <w:rFonts w:eastAsia="Times New Roman"/>
                <w:color w:val="000000"/>
                <w:sz w:val="22"/>
                <w:szCs w:val="22"/>
                <w:lang w:eastAsia="ru-RU"/>
              </w:rPr>
              <w:t>518324,00</w:t>
            </w:r>
          </w:p>
        </w:tc>
      </w:tr>
    </w:tbl>
    <w:p w:rsidR="00E66D92" w:rsidRPr="00E66D92" w:rsidRDefault="00E66D92" w:rsidP="00604684">
      <w:pPr>
        <w:jc w:val="both"/>
        <w:rPr>
          <w:sz w:val="20"/>
          <w:szCs w:val="20"/>
        </w:rPr>
      </w:pPr>
    </w:p>
    <w:p w:rsidR="00AE7FB0" w:rsidRPr="00AE7FB0" w:rsidRDefault="00AE7FB0" w:rsidP="00AE7FB0">
      <w:pPr>
        <w:spacing w:after="0" w:line="240" w:lineRule="auto"/>
        <w:jc w:val="center"/>
        <w:rPr>
          <w:b/>
          <w:bCs/>
          <w:sz w:val="20"/>
          <w:szCs w:val="20"/>
        </w:rPr>
      </w:pPr>
      <w:r w:rsidRPr="00AE7FB0">
        <w:rPr>
          <w:b/>
          <w:bCs/>
          <w:sz w:val="20"/>
          <w:szCs w:val="20"/>
        </w:rPr>
        <w:t xml:space="preserve">СОВЕТ ДЕПУТАТОВ </w:t>
      </w:r>
    </w:p>
    <w:p w:rsidR="00AE7FB0" w:rsidRPr="00AE7FB0" w:rsidRDefault="00AE7FB0" w:rsidP="00AE7FB0">
      <w:pPr>
        <w:spacing w:after="0" w:line="240" w:lineRule="auto"/>
        <w:jc w:val="center"/>
        <w:rPr>
          <w:b/>
          <w:bCs/>
          <w:sz w:val="20"/>
          <w:szCs w:val="20"/>
        </w:rPr>
      </w:pPr>
      <w:r w:rsidRPr="00AE7FB0">
        <w:rPr>
          <w:b/>
          <w:bCs/>
          <w:sz w:val="20"/>
          <w:szCs w:val="20"/>
        </w:rPr>
        <w:t>КУЙБЫШЕВСКОГО РАЙОНА</w:t>
      </w:r>
    </w:p>
    <w:p w:rsidR="00AE7FB0" w:rsidRPr="00AE7FB0" w:rsidRDefault="00AE7FB0" w:rsidP="00AE7FB0">
      <w:pPr>
        <w:spacing w:after="0" w:line="240" w:lineRule="auto"/>
        <w:jc w:val="center"/>
        <w:rPr>
          <w:b/>
          <w:bCs/>
          <w:sz w:val="20"/>
          <w:szCs w:val="20"/>
        </w:rPr>
      </w:pPr>
      <w:r w:rsidRPr="00AE7FB0">
        <w:rPr>
          <w:b/>
          <w:bCs/>
          <w:sz w:val="20"/>
          <w:szCs w:val="20"/>
        </w:rPr>
        <w:t>ВТОРОГО СОЗЫВА</w:t>
      </w:r>
    </w:p>
    <w:p w:rsidR="00AE7FB0" w:rsidRPr="00AE7FB0" w:rsidRDefault="00AE7FB0" w:rsidP="00AE7FB0">
      <w:pPr>
        <w:tabs>
          <w:tab w:val="left" w:pos="5905"/>
        </w:tabs>
        <w:spacing w:after="0" w:line="240" w:lineRule="auto"/>
        <w:rPr>
          <w:b/>
          <w:bCs/>
          <w:sz w:val="20"/>
          <w:szCs w:val="20"/>
        </w:rPr>
      </w:pPr>
      <w:r w:rsidRPr="00AE7FB0">
        <w:rPr>
          <w:b/>
          <w:bCs/>
          <w:sz w:val="20"/>
          <w:szCs w:val="20"/>
        </w:rPr>
        <w:tab/>
      </w:r>
    </w:p>
    <w:p w:rsidR="00AE7FB0" w:rsidRPr="00AE7FB0" w:rsidRDefault="00AE7FB0" w:rsidP="00AE7FB0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AE7FB0" w:rsidRPr="00AE7FB0" w:rsidRDefault="00AE7FB0" w:rsidP="00AE7FB0">
      <w:pPr>
        <w:spacing w:after="0" w:line="240" w:lineRule="auto"/>
        <w:jc w:val="center"/>
        <w:rPr>
          <w:b/>
          <w:bCs/>
          <w:sz w:val="20"/>
          <w:szCs w:val="20"/>
        </w:rPr>
      </w:pPr>
      <w:r w:rsidRPr="00AE7FB0">
        <w:rPr>
          <w:b/>
          <w:bCs/>
          <w:sz w:val="20"/>
          <w:szCs w:val="20"/>
        </w:rPr>
        <w:t>РЕШЕНИЕ</w:t>
      </w:r>
    </w:p>
    <w:p w:rsidR="00AE7FB0" w:rsidRPr="00AE7FB0" w:rsidRDefault="00AE7FB0" w:rsidP="00AE7FB0">
      <w:pPr>
        <w:spacing w:after="0" w:line="240" w:lineRule="auto"/>
        <w:jc w:val="center"/>
        <w:rPr>
          <w:b/>
          <w:bCs/>
          <w:sz w:val="20"/>
          <w:szCs w:val="20"/>
        </w:rPr>
      </w:pPr>
      <w:r w:rsidRPr="00AE7FB0">
        <w:rPr>
          <w:b/>
          <w:bCs/>
          <w:sz w:val="20"/>
          <w:szCs w:val="20"/>
        </w:rPr>
        <w:t xml:space="preserve">двадцать третьей (внеочередной) сессии </w:t>
      </w:r>
    </w:p>
    <w:p w:rsidR="00AE7FB0" w:rsidRPr="00AE7FB0" w:rsidRDefault="00AE7FB0" w:rsidP="00AE7FB0">
      <w:pPr>
        <w:spacing w:after="0" w:line="240" w:lineRule="auto"/>
        <w:jc w:val="center"/>
        <w:rPr>
          <w:b/>
          <w:bCs/>
          <w:sz w:val="20"/>
          <w:szCs w:val="20"/>
        </w:rPr>
      </w:pPr>
    </w:p>
    <w:p w:rsidR="00AE7FB0" w:rsidRPr="00AE7FB0" w:rsidRDefault="00AE7FB0" w:rsidP="00AE7FB0">
      <w:pPr>
        <w:spacing w:after="0" w:line="240" w:lineRule="auto"/>
        <w:jc w:val="center"/>
        <w:rPr>
          <w:bCs/>
          <w:sz w:val="20"/>
          <w:szCs w:val="20"/>
        </w:rPr>
      </w:pPr>
      <w:r w:rsidRPr="00AE7FB0">
        <w:rPr>
          <w:bCs/>
          <w:sz w:val="20"/>
          <w:szCs w:val="20"/>
        </w:rPr>
        <w:t xml:space="preserve"> 19.08.2013 № 4</w:t>
      </w:r>
    </w:p>
    <w:p w:rsidR="00AE7FB0" w:rsidRPr="00AE7FB0" w:rsidRDefault="00AE7FB0" w:rsidP="00AE7FB0">
      <w:pPr>
        <w:spacing w:after="0" w:line="240" w:lineRule="auto"/>
        <w:jc w:val="center"/>
        <w:rPr>
          <w:b/>
          <w:sz w:val="20"/>
          <w:szCs w:val="20"/>
        </w:rPr>
      </w:pPr>
    </w:p>
    <w:p w:rsidR="00AE7FB0" w:rsidRPr="00AE7FB0" w:rsidRDefault="00AE7FB0" w:rsidP="00AE7FB0">
      <w:pPr>
        <w:spacing w:after="0" w:line="240" w:lineRule="auto"/>
        <w:ind w:right="-5"/>
        <w:jc w:val="center"/>
        <w:rPr>
          <w:sz w:val="20"/>
          <w:szCs w:val="20"/>
        </w:rPr>
      </w:pPr>
      <w:r w:rsidRPr="00AE7FB0">
        <w:rPr>
          <w:sz w:val="20"/>
          <w:szCs w:val="20"/>
        </w:rPr>
        <w:t xml:space="preserve">О досрочном прекращении полномочий депутата Совета </w:t>
      </w:r>
    </w:p>
    <w:p w:rsidR="00AE7FB0" w:rsidRPr="00AE7FB0" w:rsidRDefault="00AE7FB0" w:rsidP="00AE7FB0">
      <w:pPr>
        <w:spacing w:after="0" w:line="240" w:lineRule="auto"/>
        <w:ind w:right="-5"/>
        <w:jc w:val="center"/>
        <w:rPr>
          <w:sz w:val="20"/>
          <w:szCs w:val="20"/>
        </w:rPr>
      </w:pPr>
      <w:r w:rsidRPr="00AE7FB0">
        <w:rPr>
          <w:sz w:val="20"/>
          <w:szCs w:val="20"/>
        </w:rPr>
        <w:t>депутатов Куйбышевского района Якушевского А.Ф.</w:t>
      </w:r>
    </w:p>
    <w:p w:rsidR="00AE7FB0" w:rsidRPr="00AE7FB0" w:rsidRDefault="00AE7FB0" w:rsidP="00AE7FB0">
      <w:pPr>
        <w:spacing w:after="0" w:line="240" w:lineRule="auto"/>
        <w:jc w:val="center"/>
        <w:rPr>
          <w:sz w:val="20"/>
          <w:szCs w:val="20"/>
        </w:rPr>
      </w:pPr>
    </w:p>
    <w:p w:rsidR="00AE7FB0" w:rsidRPr="00AE7FB0" w:rsidRDefault="00AE7FB0" w:rsidP="00AE7FB0">
      <w:pPr>
        <w:spacing w:after="0" w:line="240" w:lineRule="auto"/>
        <w:jc w:val="center"/>
        <w:rPr>
          <w:sz w:val="20"/>
          <w:szCs w:val="20"/>
        </w:rPr>
      </w:pPr>
    </w:p>
    <w:p w:rsidR="00AE7FB0" w:rsidRPr="00AE7FB0" w:rsidRDefault="00AE7FB0" w:rsidP="00AE7FB0">
      <w:pPr>
        <w:spacing w:after="0" w:line="240" w:lineRule="auto"/>
        <w:ind w:firstLine="709"/>
        <w:jc w:val="both"/>
        <w:rPr>
          <w:sz w:val="20"/>
          <w:szCs w:val="20"/>
        </w:rPr>
      </w:pPr>
      <w:r w:rsidRPr="00AE7FB0">
        <w:rPr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руководствуясь пунктом 4 статьи 19 Устава Куйбышевского района, Регламентом Совета депутатов Куйбышевского района, Совет депутатов Куйбышевского района</w:t>
      </w:r>
    </w:p>
    <w:p w:rsidR="00AE7FB0" w:rsidRPr="00AE7FB0" w:rsidRDefault="00AE7FB0" w:rsidP="00AE7FB0">
      <w:pPr>
        <w:spacing w:after="0" w:line="240" w:lineRule="auto"/>
        <w:ind w:firstLine="709"/>
        <w:jc w:val="both"/>
        <w:rPr>
          <w:sz w:val="20"/>
          <w:szCs w:val="20"/>
        </w:rPr>
      </w:pPr>
      <w:r w:rsidRPr="00AE7FB0">
        <w:rPr>
          <w:b/>
          <w:sz w:val="20"/>
          <w:szCs w:val="20"/>
        </w:rPr>
        <w:t>РЕШИЛ</w:t>
      </w:r>
      <w:r w:rsidRPr="00AE7FB0">
        <w:rPr>
          <w:sz w:val="20"/>
          <w:szCs w:val="20"/>
        </w:rPr>
        <w:t>:</w:t>
      </w:r>
    </w:p>
    <w:p w:rsidR="00AE7FB0" w:rsidRPr="00AE7FB0" w:rsidRDefault="00AE7FB0" w:rsidP="00AE7FB0">
      <w:pPr>
        <w:numPr>
          <w:ilvl w:val="0"/>
          <w:numId w:val="1"/>
        </w:numPr>
        <w:tabs>
          <w:tab w:val="left" w:pos="935"/>
        </w:tabs>
        <w:spacing w:after="0" w:line="240" w:lineRule="auto"/>
        <w:ind w:left="0" w:firstLine="709"/>
        <w:jc w:val="both"/>
        <w:rPr>
          <w:sz w:val="20"/>
          <w:szCs w:val="20"/>
        </w:rPr>
      </w:pPr>
      <w:r w:rsidRPr="00AE7FB0">
        <w:rPr>
          <w:sz w:val="20"/>
          <w:szCs w:val="20"/>
        </w:rPr>
        <w:t> Считать досрочно прекратившим полномочия депутата Совета депутатов Куйбышевского района, выдвинутого НРО ПП ЛДПР по единому избирательному округу, Якушевского Александра Филипповича с 19 августа 2013 года по собственному желанию.</w:t>
      </w:r>
    </w:p>
    <w:p w:rsidR="00AE7FB0" w:rsidRPr="00AE7FB0" w:rsidRDefault="00AE7FB0" w:rsidP="00AE7FB0">
      <w:pPr>
        <w:numPr>
          <w:ilvl w:val="0"/>
          <w:numId w:val="1"/>
        </w:numPr>
        <w:tabs>
          <w:tab w:val="left" w:pos="935"/>
        </w:tabs>
        <w:spacing w:after="0" w:line="240" w:lineRule="auto"/>
        <w:ind w:left="0" w:firstLine="709"/>
        <w:jc w:val="both"/>
        <w:rPr>
          <w:sz w:val="20"/>
          <w:szCs w:val="20"/>
        </w:rPr>
      </w:pPr>
      <w:r w:rsidRPr="00AE7FB0">
        <w:rPr>
          <w:sz w:val="20"/>
          <w:szCs w:val="20"/>
        </w:rPr>
        <w:t xml:space="preserve"> Настоящее решение вступает в силу с </w:t>
      </w:r>
      <w:r w:rsidRPr="00AE7FB0">
        <w:rPr>
          <w:sz w:val="20"/>
          <w:szCs w:val="20"/>
          <w:shd w:val="clear" w:color="auto" w:fill="FFFFFF"/>
        </w:rPr>
        <w:t>момента его принятия</w:t>
      </w:r>
      <w:r w:rsidRPr="00AE7FB0">
        <w:rPr>
          <w:i/>
          <w:sz w:val="20"/>
          <w:szCs w:val="20"/>
        </w:rPr>
        <w:t>.</w:t>
      </w:r>
    </w:p>
    <w:p w:rsidR="00AE7FB0" w:rsidRPr="00AE7FB0" w:rsidRDefault="00AE7FB0" w:rsidP="00AE7FB0">
      <w:pPr>
        <w:tabs>
          <w:tab w:val="left" w:pos="935"/>
        </w:tabs>
        <w:spacing w:after="0" w:line="240" w:lineRule="auto"/>
        <w:jc w:val="both"/>
        <w:rPr>
          <w:sz w:val="20"/>
          <w:szCs w:val="20"/>
        </w:rPr>
      </w:pPr>
    </w:p>
    <w:p w:rsidR="00AE7FB0" w:rsidRPr="00AE7FB0" w:rsidRDefault="00AE7FB0" w:rsidP="00AE7FB0">
      <w:pPr>
        <w:spacing w:after="0" w:line="240" w:lineRule="auto"/>
        <w:jc w:val="both"/>
        <w:rPr>
          <w:sz w:val="20"/>
          <w:szCs w:val="20"/>
        </w:rPr>
      </w:pPr>
      <w:r w:rsidRPr="00AE7FB0">
        <w:rPr>
          <w:sz w:val="20"/>
          <w:szCs w:val="20"/>
        </w:rPr>
        <w:t xml:space="preserve">Председатель Совета депутатов                                              </w:t>
      </w:r>
      <w:r>
        <w:rPr>
          <w:sz w:val="20"/>
          <w:szCs w:val="20"/>
        </w:rPr>
        <w:t xml:space="preserve">                                                                         </w:t>
      </w:r>
      <w:r w:rsidRPr="00AE7FB0">
        <w:rPr>
          <w:sz w:val="20"/>
          <w:szCs w:val="20"/>
        </w:rPr>
        <w:t xml:space="preserve">        В.З. Осипенко</w:t>
      </w: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C81DC1" w:rsidRDefault="00C81DC1" w:rsidP="00604684">
      <w:pPr>
        <w:jc w:val="center"/>
        <w:rPr>
          <w:b/>
          <w:sz w:val="20"/>
          <w:szCs w:val="20"/>
        </w:rPr>
      </w:pPr>
    </w:p>
    <w:p w:rsidR="00604684" w:rsidRPr="00AE7FB0" w:rsidRDefault="00E66D92" w:rsidP="00604684">
      <w:pPr>
        <w:jc w:val="center"/>
        <w:rPr>
          <w:b/>
          <w:sz w:val="20"/>
          <w:szCs w:val="20"/>
        </w:rPr>
      </w:pPr>
      <w:r w:rsidRPr="00AE7FB0">
        <w:rPr>
          <w:b/>
          <w:sz w:val="20"/>
          <w:szCs w:val="20"/>
          <w:lang w:val="en-US"/>
        </w:rPr>
        <w:lastRenderedPageBreak/>
        <w:t>II</w:t>
      </w:r>
      <w:r w:rsidRPr="00AE7FB0">
        <w:rPr>
          <w:b/>
          <w:sz w:val="20"/>
          <w:szCs w:val="20"/>
        </w:rPr>
        <w:t>. ПРАВОВЫЕ АКТЫ КУЙБЫШЕВСКОГО РАЙОНА</w:t>
      </w:r>
    </w:p>
    <w:p w:rsidR="00E66D92" w:rsidRPr="00E66D92" w:rsidRDefault="00E66D92" w:rsidP="00E66D92">
      <w:pPr>
        <w:keepNext/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outlineLvl w:val="0"/>
        <w:rPr>
          <w:rFonts w:eastAsia="Times New Roman"/>
          <w:b/>
          <w:sz w:val="20"/>
          <w:szCs w:val="20"/>
          <w:lang w:eastAsia="ru-RU"/>
        </w:rPr>
      </w:pPr>
      <w:r w:rsidRPr="00E66D92">
        <w:rPr>
          <w:rFonts w:eastAsia="Times New Roman"/>
          <w:b/>
          <w:sz w:val="20"/>
          <w:szCs w:val="20"/>
          <w:lang w:eastAsia="ru-RU"/>
        </w:rPr>
        <w:t>АДМИНИСТРАЦИЯ КУЙБЫШЕВСКОГО РАЙОНА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keepNext/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outlineLvl w:val="1"/>
        <w:rPr>
          <w:rFonts w:eastAsia="Times New Roman"/>
          <w:b/>
          <w:sz w:val="20"/>
          <w:szCs w:val="20"/>
          <w:lang w:eastAsia="ru-RU"/>
        </w:rPr>
      </w:pPr>
      <w:r w:rsidRPr="00E66D92">
        <w:rPr>
          <w:rFonts w:eastAsia="Times New Roman"/>
          <w:b/>
          <w:sz w:val="20"/>
          <w:szCs w:val="20"/>
          <w:lang w:eastAsia="ru-RU"/>
        </w:rPr>
        <w:t>ПОСТАНОВЛЕНИЕ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г. Куйбышев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Новосибирской области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284"/>
          <w:tab w:val="left" w:pos="851"/>
        </w:tabs>
        <w:spacing w:after="0" w:line="240" w:lineRule="auto"/>
        <w:ind w:left="284"/>
        <w:jc w:val="center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rPr>
          <w:rFonts w:eastAsia="Times New Roman"/>
          <w:b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14.08.2013№ 1180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rPr>
          <w:rFonts w:eastAsia="Times New Roman" w:cs="Courier New"/>
          <w:sz w:val="20"/>
          <w:szCs w:val="20"/>
          <w:lang w:eastAsia="ru-RU"/>
        </w:rPr>
      </w:pPr>
      <w:r w:rsidRPr="00E66D92">
        <w:rPr>
          <w:rFonts w:eastAsia="Times New Roman"/>
          <w:b/>
          <w:sz w:val="20"/>
          <w:szCs w:val="20"/>
          <w:lang w:eastAsia="ru-RU"/>
        </w:rPr>
        <w:t xml:space="preserve">             </w:t>
      </w:r>
      <w:r w:rsidRPr="00E66D92">
        <w:rPr>
          <w:rFonts w:eastAsia="Times New Roman" w:cs="Courier New"/>
          <w:sz w:val="20"/>
          <w:szCs w:val="20"/>
          <w:lang w:eastAsia="ru-RU"/>
        </w:rPr>
        <w:t xml:space="preserve">  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567"/>
        </w:tabs>
        <w:spacing w:after="0" w:line="240" w:lineRule="auto"/>
        <w:ind w:left="284" w:firstLine="283"/>
        <w:jc w:val="center"/>
        <w:rPr>
          <w:rFonts w:eastAsia="Times New Roman"/>
          <w:bCs/>
          <w:sz w:val="20"/>
          <w:szCs w:val="20"/>
          <w:lang w:eastAsia="ru-RU"/>
        </w:rPr>
      </w:pPr>
      <w:r w:rsidRPr="00E66D92">
        <w:rPr>
          <w:rFonts w:eastAsia="Times New Roman"/>
          <w:bCs/>
          <w:sz w:val="20"/>
          <w:szCs w:val="20"/>
          <w:lang w:eastAsia="ru-RU"/>
        </w:rPr>
        <w:t>О проведении конкурса на оказание финансовой поддержки субъектам малого и среднего предпринимательства Куйбышевского района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567"/>
        </w:tabs>
        <w:spacing w:after="0" w:line="240" w:lineRule="auto"/>
        <w:ind w:left="284" w:firstLine="283"/>
        <w:rPr>
          <w:rFonts w:eastAsia="Times New Roman"/>
          <w:bCs/>
          <w:sz w:val="20"/>
          <w:szCs w:val="20"/>
          <w:lang w:eastAsia="ru-RU"/>
        </w:rPr>
      </w:pPr>
    </w:p>
    <w:p w:rsidR="00E66D92" w:rsidRPr="00E66D92" w:rsidRDefault="00E66D92" w:rsidP="00E66D92">
      <w:pPr>
        <w:tabs>
          <w:tab w:val="left" w:pos="0"/>
          <w:tab w:val="left" w:pos="142"/>
          <w:tab w:val="left" w:pos="567"/>
        </w:tabs>
        <w:spacing w:after="0" w:line="240" w:lineRule="auto"/>
        <w:ind w:left="284" w:firstLine="567"/>
        <w:jc w:val="both"/>
        <w:rPr>
          <w:rFonts w:eastAsia="Times New Roman"/>
          <w:bCs/>
          <w:sz w:val="20"/>
          <w:szCs w:val="20"/>
          <w:lang w:eastAsia="ru-RU"/>
        </w:rPr>
      </w:pPr>
      <w:r w:rsidRPr="00E66D92">
        <w:rPr>
          <w:rFonts w:eastAsia="Times New Roman"/>
          <w:bCs/>
          <w:sz w:val="20"/>
          <w:szCs w:val="20"/>
          <w:lang w:eastAsia="ru-RU"/>
        </w:rPr>
        <w:t xml:space="preserve">  В соответствии с Федеральным законом от 24.07.2007 № 209-ФЗ «О развитии малого и среднего предпринимательства в Российской Федерации», законом Новосибирской области от 02.07.2008  № 245-ОЗ «О развитии  малого и среднего предпринимательства в Новосибирской области», целевой программой «Развитие и поддержка малого и среднего предпринимательства в Куйбышевском районе на 2012-2014 г.г.», утвержденной постановлением администрации Куйбышевского района от 22.12.2011 № 1955, администрация Куйбышевского района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567"/>
        </w:tabs>
        <w:spacing w:after="0" w:line="240" w:lineRule="auto"/>
        <w:ind w:left="284" w:firstLine="283"/>
        <w:jc w:val="both"/>
        <w:rPr>
          <w:rFonts w:eastAsia="Times New Roman"/>
          <w:bCs/>
          <w:sz w:val="20"/>
          <w:szCs w:val="20"/>
          <w:lang w:eastAsia="ru-RU"/>
        </w:rPr>
      </w:pPr>
      <w:r w:rsidRPr="00E66D92">
        <w:rPr>
          <w:rFonts w:eastAsia="Times New Roman"/>
          <w:bCs/>
          <w:sz w:val="20"/>
          <w:szCs w:val="20"/>
          <w:lang w:eastAsia="ru-RU"/>
        </w:rPr>
        <w:t xml:space="preserve">        ПОСТАНОВЛЯЕТ: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567"/>
        </w:tabs>
        <w:autoSpaceDE w:val="0"/>
        <w:autoSpaceDN w:val="0"/>
        <w:adjustRightInd w:val="0"/>
        <w:spacing w:after="0" w:line="240" w:lineRule="auto"/>
        <w:ind w:left="284" w:right="-1" w:firstLine="425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 w:cs="Arial"/>
          <w:bCs/>
          <w:sz w:val="20"/>
          <w:szCs w:val="20"/>
          <w:lang w:eastAsia="ru-RU"/>
        </w:rPr>
        <w:t xml:space="preserve">    1. Провести открытый конкурс на право оказания финансовой поддержки субъектам малого и среднего предпринимательства </w:t>
      </w:r>
      <w:r w:rsidRPr="00E66D92">
        <w:rPr>
          <w:rFonts w:eastAsia="Times New Roman"/>
          <w:sz w:val="20"/>
          <w:szCs w:val="20"/>
          <w:lang w:eastAsia="ru-RU"/>
        </w:rPr>
        <w:t>в форме субсидирования части процентных выплат по банковским кредитам за счет средств бюджета Куйбышевского района. Финансовая поддержка предоставляется субъектам малого и среднего предпринимательства, осуществляющим в целях своего развития инвестиционные затраты на капитальные вложения в основные средства, новое строительство, техническое перевооружение, модернизацию основных фондов, реконструкцию зданий, приобретение оборудования, если доля затрат субъектов малого и среднего предпринимательства на оплату оборудования и (или) на оплату строительно-монтажных работ составляет не менее 50% от всех затрат, связанных с реализацией предпринимательского проекта за период его реализации.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      2. Управлению делами администрации Куйбышевского района (Караваев О.В.) опубликовать настоящее постановление, информационной сообщение о проведении конкурса на право оказания финансовой поддержки субъектам малого и среднего предпринимательства (Приложение) в периодическом печатном издании органов местного самоуправления Куйбышевского района «Информационный вестник» и разместить на официальном сайте Куйбышевского района в сети «Интернет».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      3. Управлению экономического развития, труда и имущества администрации Куйбышевского района (Мусатов А.М.) организовать проведение открытого конкурса на право оказания финансовой поддержки субъектам малого и среднего предпринимательства Куйбышевского района.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autoSpaceDE w:val="0"/>
        <w:autoSpaceDN w:val="0"/>
        <w:adjustRightInd w:val="0"/>
        <w:spacing w:after="0" w:line="240" w:lineRule="auto"/>
        <w:ind w:left="284"/>
        <w:jc w:val="both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tabs>
          <w:tab w:val="left" w:pos="0"/>
          <w:tab w:val="left" w:pos="142"/>
          <w:tab w:val="left" w:pos="284"/>
          <w:tab w:val="left" w:pos="10205"/>
          <w:tab w:val="left" w:pos="10260"/>
        </w:tabs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 4. Контроль за исполнением постановления возложить на заместителя главы администрации – начальника управления экономического развития, труда и имущества администрации Куйбышевского района Мусатова А. М.</w:t>
      </w: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spacing w:after="0" w:line="240" w:lineRule="auto"/>
        <w:ind w:left="284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ab/>
      </w:r>
      <w:r w:rsidRPr="00E66D92">
        <w:rPr>
          <w:rFonts w:eastAsia="Times New Roman"/>
          <w:sz w:val="20"/>
          <w:szCs w:val="20"/>
          <w:lang w:eastAsia="ru-RU"/>
        </w:rPr>
        <w:tab/>
      </w:r>
    </w:p>
    <w:p w:rsidR="00E66D92" w:rsidRPr="00E66D92" w:rsidRDefault="00E66D92" w:rsidP="00E66D92">
      <w:pPr>
        <w:tabs>
          <w:tab w:val="left" w:pos="0"/>
          <w:tab w:val="left" w:pos="142"/>
          <w:tab w:val="left" w:pos="284"/>
        </w:tabs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</w:t>
      </w:r>
      <w:r w:rsidRPr="00E66D92">
        <w:rPr>
          <w:rFonts w:eastAsia="Times New Roman"/>
          <w:sz w:val="20"/>
          <w:szCs w:val="20"/>
          <w:lang w:eastAsia="ru-RU"/>
        </w:rPr>
        <w:tab/>
      </w:r>
      <w:r w:rsidRPr="00E66D92">
        <w:rPr>
          <w:rFonts w:eastAsia="Times New Roman"/>
          <w:sz w:val="20"/>
          <w:szCs w:val="20"/>
          <w:lang w:eastAsia="ru-RU"/>
        </w:rPr>
        <w:tab/>
        <w:t xml:space="preserve">И.о.Главы Куйбышевского района                          </w:t>
      </w:r>
      <w:r>
        <w:rPr>
          <w:rFonts w:eastAsia="Times New Roman"/>
          <w:sz w:val="20"/>
          <w:szCs w:val="20"/>
          <w:lang w:eastAsia="ru-RU"/>
        </w:rPr>
        <w:t xml:space="preserve">                                                     </w:t>
      </w:r>
      <w:r w:rsidRPr="00E66D92">
        <w:rPr>
          <w:rFonts w:eastAsia="Times New Roman"/>
          <w:sz w:val="20"/>
          <w:szCs w:val="20"/>
          <w:lang w:eastAsia="ru-RU"/>
        </w:rPr>
        <w:t xml:space="preserve">                                      О.В.Караваев</w:t>
      </w:r>
    </w:p>
    <w:p w:rsidR="00E66D92" w:rsidRDefault="00E66D92" w:rsidP="00604684">
      <w:pPr>
        <w:jc w:val="center"/>
        <w:rPr>
          <w:sz w:val="20"/>
          <w:szCs w:val="20"/>
        </w:rPr>
      </w:pPr>
    </w:p>
    <w:p w:rsidR="00E66D92" w:rsidRPr="00E66D92" w:rsidRDefault="00E66D92" w:rsidP="00E66D92">
      <w:pPr>
        <w:spacing w:after="0" w:line="240" w:lineRule="auto"/>
        <w:ind w:left="5670" w:right="423" w:hanging="141"/>
        <w:jc w:val="center"/>
        <w:rPr>
          <w:rFonts w:eastAsia="Times New Roman"/>
          <w:bCs/>
          <w:sz w:val="20"/>
          <w:szCs w:val="20"/>
          <w:lang w:eastAsia="ru-RU"/>
        </w:rPr>
      </w:pPr>
      <w:r w:rsidRPr="00E66D92">
        <w:rPr>
          <w:rFonts w:eastAsia="Times New Roman"/>
          <w:bCs/>
          <w:sz w:val="20"/>
          <w:szCs w:val="20"/>
          <w:lang w:eastAsia="ru-RU"/>
        </w:rPr>
        <w:t>ПРИЛОЖЕНИЕ</w:t>
      </w:r>
    </w:p>
    <w:p w:rsidR="00E66D92" w:rsidRPr="00E66D92" w:rsidRDefault="00E66D92" w:rsidP="00E66D92">
      <w:pPr>
        <w:spacing w:after="0" w:line="240" w:lineRule="auto"/>
        <w:ind w:left="5670" w:right="423" w:hanging="141"/>
        <w:jc w:val="center"/>
        <w:rPr>
          <w:rFonts w:eastAsia="Times New Roman"/>
          <w:bCs/>
          <w:sz w:val="20"/>
          <w:szCs w:val="20"/>
          <w:lang w:eastAsia="ru-RU"/>
        </w:rPr>
      </w:pPr>
      <w:r w:rsidRPr="00E66D92">
        <w:rPr>
          <w:rFonts w:eastAsia="Times New Roman"/>
          <w:bCs/>
          <w:sz w:val="20"/>
          <w:szCs w:val="20"/>
          <w:lang w:eastAsia="ru-RU"/>
        </w:rPr>
        <w:t>к постановлению администрации</w:t>
      </w:r>
    </w:p>
    <w:p w:rsidR="00E66D92" w:rsidRPr="00E66D92" w:rsidRDefault="00E66D92" w:rsidP="00E66D92">
      <w:pPr>
        <w:tabs>
          <w:tab w:val="left" w:pos="10204"/>
        </w:tabs>
        <w:spacing w:after="0" w:line="240" w:lineRule="auto"/>
        <w:ind w:left="5670" w:right="139" w:hanging="141"/>
        <w:jc w:val="center"/>
        <w:rPr>
          <w:rFonts w:eastAsia="Times New Roman"/>
          <w:bCs/>
          <w:sz w:val="20"/>
          <w:szCs w:val="20"/>
          <w:lang w:eastAsia="ru-RU"/>
        </w:rPr>
      </w:pPr>
      <w:r w:rsidRPr="00E66D92">
        <w:rPr>
          <w:rFonts w:eastAsia="Times New Roman"/>
          <w:bCs/>
          <w:sz w:val="20"/>
          <w:szCs w:val="20"/>
          <w:lang w:eastAsia="ru-RU"/>
        </w:rPr>
        <w:t>Куйбышевского района</w:t>
      </w:r>
    </w:p>
    <w:p w:rsidR="00E66D92" w:rsidRPr="00E66D92" w:rsidRDefault="00E66D92" w:rsidP="00E66D92">
      <w:pPr>
        <w:spacing w:after="0" w:line="240" w:lineRule="auto"/>
        <w:ind w:left="5670" w:right="423" w:hanging="141"/>
        <w:jc w:val="center"/>
        <w:rPr>
          <w:rFonts w:eastAsia="Times New Roman"/>
          <w:bCs/>
          <w:sz w:val="20"/>
          <w:szCs w:val="20"/>
          <w:lang w:eastAsia="ru-RU"/>
        </w:rPr>
      </w:pPr>
      <w:r w:rsidRPr="00E66D92">
        <w:rPr>
          <w:rFonts w:eastAsia="Times New Roman"/>
          <w:bCs/>
          <w:sz w:val="20"/>
          <w:szCs w:val="20"/>
          <w:lang w:eastAsia="ru-RU"/>
        </w:rPr>
        <w:t xml:space="preserve">от </w:t>
      </w:r>
      <w:r w:rsidRPr="00E66D92">
        <w:rPr>
          <w:rFonts w:eastAsia="Times New Roman"/>
          <w:sz w:val="20"/>
          <w:szCs w:val="20"/>
          <w:lang w:eastAsia="ru-RU"/>
        </w:rPr>
        <w:t xml:space="preserve">14.08.2013 </w:t>
      </w:r>
      <w:r w:rsidRPr="00E66D92">
        <w:rPr>
          <w:rFonts w:eastAsia="Times New Roman"/>
          <w:bCs/>
          <w:sz w:val="20"/>
          <w:szCs w:val="20"/>
          <w:lang w:eastAsia="ru-RU"/>
        </w:rPr>
        <w:t xml:space="preserve">№ </w:t>
      </w:r>
      <w:r w:rsidRPr="00E66D92">
        <w:rPr>
          <w:rFonts w:eastAsia="Times New Roman"/>
          <w:sz w:val="20"/>
          <w:szCs w:val="20"/>
          <w:lang w:eastAsia="ru-RU"/>
        </w:rPr>
        <w:t>1180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right"/>
        <w:rPr>
          <w:rFonts w:eastAsia="Times New Roman"/>
          <w:bCs/>
          <w:sz w:val="20"/>
          <w:szCs w:val="20"/>
          <w:lang w:eastAsia="ru-RU"/>
        </w:rPr>
      </w:pPr>
    </w:p>
    <w:p w:rsidR="00E66D92" w:rsidRPr="00E66D92" w:rsidRDefault="00E66D92" w:rsidP="00E66D92">
      <w:pPr>
        <w:spacing w:after="0" w:line="240" w:lineRule="auto"/>
        <w:ind w:left="426" w:right="-142" w:firstLine="476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E66D92">
        <w:rPr>
          <w:rFonts w:eastAsia="Times New Roman"/>
          <w:b/>
          <w:bCs/>
          <w:sz w:val="20"/>
          <w:szCs w:val="20"/>
          <w:lang w:eastAsia="ru-RU"/>
        </w:rPr>
        <w:t>ИНФОРМАЦИОННОЕ СООБЩЕНИЕ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E66D92">
        <w:rPr>
          <w:rFonts w:eastAsia="Times New Roman"/>
          <w:b/>
          <w:bCs/>
          <w:sz w:val="20"/>
          <w:szCs w:val="20"/>
          <w:lang w:eastAsia="ru-RU"/>
        </w:rPr>
        <w:t xml:space="preserve">о проведении конкурса на право оказания финансовой поддержки 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center"/>
        <w:rPr>
          <w:rFonts w:eastAsia="Times New Roman"/>
          <w:b/>
          <w:bCs/>
          <w:sz w:val="20"/>
          <w:szCs w:val="20"/>
          <w:lang w:eastAsia="ru-RU"/>
        </w:rPr>
      </w:pPr>
      <w:r w:rsidRPr="00E66D92">
        <w:rPr>
          <w:rFonts w:eastAsia="Times New Roman"/>
          <w:b/>
          <w:bCs/>
          <w:sz w:val="20"/>
          <w:szCs w:val="20"/>
          <w:lang w:eastAsia="ru-RU"/>
        </w:rPr>
        <w:t xml:space="preserve">субъектам малого и среднего предпринимательства 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E66D92">
        <w:rPr>
          <w:rFonts w:eastAsia="Times New Roman"/>
          <w:b/>
          <w:bCs/>
          <w:sz w:val="20"/>
          <w:szCs w:val="20"/>
          <w:lang w:eastAsia="ru-RU"/>
        </w:rPr>
        <w:t>Администрация Куйбышевского района сообщает о проведении конкурса на право оказания финансовой поддержки субъектам малого и среднего предпринимательства (далее – СМ и СП).</w:t>
      </w:r>
    </w:p>
    <w:p w:rsidR="00E66D92" w:rsidRPr="00E66D92" w:rsidRDefault="00E66D92" w:rsidP="00E66D92">
      <w:pPr>
        <w:spacing w:after="0" w:line="240" w:lineRule="auto"/>
        <w:ind w:left="426" w:right="-142" w:firstLine="476"/>
        <w:rPr>
          <w:rFonts w:eastAsia="Times New Roman"/>
          <w:b/>
          <w:bCs/>
          <w:sz w:val="20"/>
          <w:szCs w:val="20"/>
          <w:lang w:eastAsia="ru-RU"/>
        </w:rPr>
      </w:pPr>
      <w:r w:rsidRPr="00E66D92">
        <w:rPr>
          <w:rFonts w:eastAsia="Times New Roman"/>
          <w:b/>
          <w:bCs/>
          <w:sz w:val="20"/>
          <w:szCs w:val="20"/>
          <w:lang w:eastAsia="ru-RU"/>
        </w:rPr>
        <w:t xml:space="preserve">Организатор конкурса: </w:t>
      </w:r>
    </w:p>
    <w:p w:rsidR="00E66D92" w:rsidRPr="00E66D92" w:rsidRDefault="00E66D92" w:rsidP="00E66D92">
      <w:pPr>
        <w:spacing w:after="0" w:line="240" w:lineRule="auto"/>
        <w:ind w:left="426" w:right="-142" w:firstLine="476"/>
        <w:rPr>
          <w:rFonts w:eastAsia="Times New Roman"/>
          <w:b/>
          <w:bCs/>
          <w:sz w:val="20"/>
          <w:szCs w:val="20"/>
          <w:lang w:eastAsia="ru-RU"/>
        </w:rPr>
      </w:pPr>
      <w:r w:rsidRPr="00E66D92">
        <w:rPr>
          <w:rFonts w:eastAsia="Times New Roman"/>
          <w:b/>
          <w:bCs/>
          <w:sz w:val="20"/>
          <w:szCs w:val="20"/>
          <w:lang w:eastAsia="ru-RU"/>
        </w:rPr>
        <w:t>Администрация Куйбышевского района.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1.</w:t>
      </w:r>
      <w:r w:rsidRPr="00E66D92">
        <w:rPr>
          <w:rFonts w:eastAsia="Times New Roman"/>
          <w:b/>
          <w:sz w:val="20"/>
          <w:szCs w:val="20"/>
          <w:lang w:eastAsia="ru-RU"/>
        </w:rPr>
        <w:t>Форма торгов</w:t>
      </w:r>
      <w:r w:rsidRPr="00E66D92">
        <w:rPr>
          <w:rFonts w:eastAsia="Times New Roman"/>
          <w:sz w:val="20"/>
          <w:szCs w:val="20"/>
          <w:lang w:eastAsia="ru-RU"/>
        </w:rPr>
        <w:t xml:space="preserve">: 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Открытый конкурс на право оказания финансовой поддержки субъектам малого и среднего предпринимательства Куйбышевского района.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both"/>
        <w:rPr>
          <w:rFonts w:eastAsia="Times New Roman"/>
          <w:b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2.</w:t>
      </w:r>
      <w:r w:rsidRPr="00E66D92">
        <w:rPr>
          <w:rFonts w:eastAsia="Times New Roman"/>
          <w:b/>
          <w:sz w:val="20"/>
          <w:szCs w:val="20"/>
          <w:lang w:eastAsia="ru-RU"/>
        </w:rPr>
        <w:t>Сведения о предмете конкурса: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Оказание финансовой поддержки в форме субсидирования части процентных выплат по банковским кредитам за счет средств бюджета Куйбышевского района субъектам малого и среднего предпринимательства, осуществляющим в целях своего развития инвестиционные затраты на капитальные вложения в основные средства, новое строительство, техническое перевооружение, модернизацию основных фондов, реконструкцию зданий, </w:t>
      </w:r>
      <w:r w:rsidRPr="00E66D92">
        <w:rPr>
          <w:rFonts w:eastAsia="Times New Roman"/>
          <w:sz w:val="20"/>
          <w:szCs w:val="20"/>
          <w:lang w:eastAsia="ru-RU"/>
        </w:rPr>
        <w:lastRenderedPageBreak/>
        <w:t>приобретение оборудования, если доля затрат СМ и СП на оплату оборудования и (или) на оплату строительно-монтажных работ составляет не менее 50% от всех затрат, связанных с реализацией предпринимательского проекта за период его реализации, на основании  программы «Развитие и поддержка малого и среднего предпринимательства в Куйбышевском районе на 2012-2014 годы», утвержденной постановлением администрации Куйбышевского района от 22.12.2011 № 1955 «О целевой программе «Развитие и поддержка малого и среднего предпринимательства в Куйбышевском районе на 2012-2014 годы</w:t>
      </w:r>
      <w:r w:rsidRPr="00E66D92">
        <w:rPr>
          <w:rFonts w:eastAsia="Times New Roman"/>
          <w:vanish/>
          <w:sz w:val="20"/>
          <w:szCs w:val="20"/>
          <w:lang w:eastAsia="ru-RU"/>
        </w:rPr>
        <w:t>онкурса и поддержка маорго и среднего предпринимательстваредитам .инимательства.</w:t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sz w:val="20"/>
          <w:szCs w:val="20"/>
          <w:lang w:eastAsia="ru-RU"/>
        </w:rPr>
        <w:t>».</w:t>
      </w:r>
      <w:r w:rsidRPr="00E66D92">
        <w:rPr>
          <w:rFonts w:eastAsia="Times New Roman"/>
          <w:vanish/>
          <w:sz w:val="20"/>
          <w:szCs w:val="20"/>
          <w:lang w:eastAsia="ru-RU"/>
        </w:rPr>
        <w:t xml:space="preserve"> онкурса и поддержка маорго и среднего предпринимательстваредитам .инимательства.</w:t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  <w:r w:rsidRPr="00E66D92">
        <w:rPr>
          <w:rFonts w:eastAsia="Times New Roman"/>
          <w:vanish/>
          <w:sz w:val="20"/>
          <w:szCs w:val="20"/>
          <w:lang w:eastAsia="ru-RU"/>
        </w:rPr>
        <w:pgNum/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Заявки  на участие в конкурсе принимаются по адресу: Новосибирская область, город Куйбышев, ул.  Краскома, 37, кабинет № 23  </w:t>
      </w:r>
      <w:r w:rsidRPr="00E66D92">
        <w:rPr>
          <w:rFonts w:eastAsia="Times New Roman"/>
          <w:b/>
          <w:sz w:val="20"/>
          <w:szCs w:val="20"/>
          <w:lang w:eastAsia="ru-RU"/>
        </w:rPr>
        <w:t>с 15.08.2013 года по 16.09.2013 года</w:t>
      </w:r>
      <w:r w:rsidRPr="00E66D92">
        <w:rPr>
          <w:rFonts w:eastAsia="Times New Roman"/>
          <w:sz w:val="20"/>
          <w:szCs w:val="20"/>
          <w:lang w:eastAsia="ru-RU"/>
        </w:rPr>
        <w:t xml:space="preserve">  в рабочие дни с 9 до 12 часов, с 13 до 17 часов, в пятницу  до 16 часов. 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Конкурс проводится </w:t>
      </w:r>
      <w:r w:rsidRPr="00E66D92">
        <w:rPr>
          <w:rFonts w:eastAsia="Times New Roman"/>
          <w:b/>
          <w:sz w:val="20"/>
          <w:szCs w:val="20"/>
          <w:lang w:eastAsia="ru-RU"/>
        </w:rPr>
        <w:t>18.09.2013 года в 14 часов</w:t>
      </w:r>
      <w:r w:rsidRPr="00E66D92">
        <w:rPr>
          <w:rFonts w:eastAsia="Times New Roman"/>
          <w:sz w:val="20"/>
          <w:szCs w:val="20"/>
          <w:lang w:eastAsia="ru-RU"/>
        </w:rPr>
        <w:t xml:space="preserve"> по местному времени, кабинет № 18 по адресу: Новосибирская область,  город Куйбышев, ул. Краскома, 37.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Подробную информацию по проведению конкурса и перечень документов, необходимых для получения финансовой поддержки можно получить в Управлении экономического развития, труда и имущества администрации Куйбышевского района, кабинет № 23. 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3.</w:t>
      </w:r>
      <w:r w:rsidRPr="00E66D92">
        <w:rPr>
          <w:rFonts w:eastAsia="Times New Roman"/>
          <w:b/>
          <w:sz w:val="20"/>
          <w:szCs w:val="20"/>
          <w:lang w:eastAsia="ru-RU"/>
        </w:rPr>
        <w:t>Сведения об оформлении участия в конкурсе:</w:t>
      </w:r>
      <w:r w:rsidRPr="00E66D92">
        <w:rPr>
          <w:rFonts w:eastAsia="Times New Roman"/>
          <w:sz w:val="20"/>
          <w:szCs w:val="20"/>
          <w:lang w:eastAsia="ru-RU"/>
        </w:rPr>
        <w:t xml:space="preserve"> 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1. Для участия в конкурсе на право получения финансовой поддержки СМ и СП представляют в управление экономического развития, труда и имущества администрации Куйбышевского района, заявку установленной формы (приложение 1). К заявке с сопроводительным письмом прилагаются следующие документы: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1.1. Для юридических лиц – копия  свидетельства о государственной регистрации юридического лица или свидетельства о внесении записи в Единый государственный реестр юридических лиц о юридическом лице, зарегистрированном до 1 июля 2002 года, а также копии учредительных документов, изменений и дополнений к ним.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Для индивидуальных предпринимателей – копия свидетельства о государственной регистрации физического лица в качестве индивидуального предпринимателя или свидетельства о внесении в Единый государственный реестр индивидуальных предпринимателей записи об индивидуальном предпринимателе, зарегистрированном до 1 января 2004 года.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1.2. Справка из органа государственной статистики, а также статистическая форма ПМ (сведения об основных показателях деятельности СМ и СП).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1.3. Копия документов по финансово-хозяйственной деятельности СМ и СП: юридические лица, применяющие общую систему налогообложения, представляют бухгалтерский баланс (форма 1) и отчет о прибылях и убытках (форма 2) за последний финансовый год и последний отчетный период с начала текущего года с отметкой налогового органа по месту учета налогоплательщика.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1.4. Для юридических лиц – копия  свидетельства о постановке на учет организации в налоговом органе по месту нахождения на территории Российской Федерации, для индивидуальных предпринимателей – копия  свидетельства о постановке на учет физического лица в налоговом органе на территории Российской Федерации.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СМ и СП, применяющие упрощенную систему налогообложения либо систему налогообложения для сельскохозяйственных товаропроизводителей, представляют налоговые декларации за два последних налоговых периода с отметкой налогового органа и налоговую декларацию за отчетный период с начала текущего года с отметкой налогового органа по месту учета налогоплательщика.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Юридические лица и индивидуальные предприниматели, применяющие упрощенную систему налогообложения, представляют копии страниц книги учета доходов и расходов организаций и индивидуальных предпринимателей, применяющих упрощенную систему налогообложения, содержащих итоговые показатели по налогу за год, предшествующий году подачи заявки на участие в конкурсе, и за последний отчетный период, предшествующий периоду подачи заявки на участие в конкурсе.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Индивидуальные предприниматели, за исключением применяющих упрощенную систему налогообложения, представляют налоговые декларации с отметкой налогового органа за два последних финансовых года и справку доходов и расходов за подписью индивидуального предпринимателя с начала текущего года с подтверждающими документами ведения хозяйственной деятельности в текущем году (книга учета доходов и расходов).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СМ и СП, применяющие систему налогообложения в виде единого налога на вмененный доход для отдельных видов деятельности, представляют налоговые декларации за все кварталы двух лет, предшествующих году подачи заявки на участие в конкурсе, а также за все кварталы года подачи заявки на участие в конкурсе, предшествующие кварталу подачи заявки.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1.5. Сведения о средней численности работников на предприятии и среднемесячной заработной плате одного работника: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организации, применяющие общую систему налогообложения и специальные налоговые режимы, представляют справку о средней численности работников на предприятии и среднемесячной заработной плате одного работника за предшествующий год и последний отчетный период текущего года (форма П-4) или соответствующую справку;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индивидуальные предприниматели представляют справку о средней численности работников и среднемесячной заработной плате одного работника за предшествующий год и последний отчетный период текущего года за подписью индивидуального предпринимателя.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1.6. Копии кредитных договоров, документы, подтверждающие целевое использование кредитных средств (договоры (контракты) и (или) счета (либо заменяющие их документы и (или) акты выполненных работ, накладные и иные документы), с сопроводительным письмом о назначении банковского кредита.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lastRenderedPageBreak/>
        <w:t>1.7. Справка о состоянии расчетов по налогам, сборам, пеням и штрафам, предоставленная налоговым органом по месту учета налогоплательщика.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1.8. Таблицы по экономическим показателям деятельности СМ и СП (приложение 2).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4. </w:t>
      </w:r>
      <w:r w:rsidRPr="00E66D92">
        <w:rPr>
          <w:rFonts w:eastAsia="Times New Roman"/>
          <w:b/>
          <w:sz w:val="20"/>
          <w:szCs w:val="20"/>
          <w:lang w:eastAsia="ru-RU"/>
        </w:rPr>
        <w:t>Порядок проведения конкурса и определение победителей:</w:t>
      </w:r>
      <w:r w:rsidRPr="00E66D92">
        <w:rPr>
          <w:rFonts w:eastAsia="Times New Roman"/>
          <w:sz w:val="20"/>
          <w:szCs w:val="20"/>
          <w:lang w:eastAsia="ru-RU"/>
        </w:rPr>
        <w:t xml:space="preserve"> 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4.1. Управление экономического развития, труда и имущества администрации Куйбышевского района рассматривает и проводит предварительную проверку пакета документов, представленных претендентом.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4.2. Претенденту может быть отказано в праве участия в конкурсе, если им (претендентом) не представлены необходимые документы, предусмотренные разделом 3 настоящего извещения, либо в представленных документах указаны недостоверные сведения.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4.3. При формальном соответствии документов они передаются на рассмотрение в комиссию  по развитию малого и среднего предпринимательства (далее по тексту – комиссия)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4.4. В день проведения конкурса комиссия рассматривает допущенные к конкурсу документы.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4.5. Критерии отбора заявок: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4.5.1. Отсутствие недоимки по налоговым платежам в бюджеты всех уровней.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4.5.2. Превышение уровня среднемесячной заработной платы одного работника за последний отчетный период текущего года по отношению к средней заработной плате по отрасли по фактически осуществляемому виду экономической деятельности организации.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4.5.3. Обеспечение прироста выручки от реализации продукции, по данным бухгалтерского учета, по сравнению с предыдущим годом и нарастающим итогом с начала отчетного года по сравнению с соответствующим периодом предшествующего года. Отсутствие убытков по данным бухгалтерской и налоговой отчетности.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4.5.4. Сохранение (создание новых) рабочих мест.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4.5.5. Обеспечение бюджетной эффективности финансовой поддержки - превышение прироста суммы уплаченных СМ и СП налоговых платежей в бюджет Куйбышевского района в годы предоставления финансовой поддержки в сравнении с годом, предшествующим году предоставления финансовой поддержки, с учетом коэффициента сопоставимости по основным налоговым платежам за соответствующий год предоставленной СМ и СП финансовой поддержки.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Коэффициент сопоставимости соответствует индексу потребительских цен, устанавливаемому Министерством экономического развития и торговли Российской Федерации на соответствующий год.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4.5.6. СМ и СП, участник конкурсного отбора, на момент оказания финансовой поддержки не должен находиться в стадии реорганизации, ликвидации или банкротства, а также относиться к категории дочерних предприятий.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4.5.7. Участники, не соответствующие требованиям перечисленных выше пунктов, а также ранее получившие финансовую поддержку и не выполнившие условия заключенных с ними договоров об оказании финансовой поддержки, к участию в конкурсе не допускаются.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4.6. Победители конкурса определяются путем открытого голосования членов комиссии простым большинством голосов. В случае равенства голосов решающим является голос председателя комиссии.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4.7. При определении победителей конкурса предпочтение отдается СМ и СП, планирующим наибольшую бюджетную эффективность.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4.8.Упраление экономического развития, труда и имущества администрации Куйбышевского района уведомляет участников конкурса о решении, принятом на заседании комиссии.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5. </w:t>
      </w:r>
      <w:r w:rsidRPr="00E66D92">
        <w:rPr>
          <w:rFonts w:eastAsia="Times New Roman"/>
          <w:b/>
          <w:sz w:val="20"/>
          <w:szCs w:val="20"/>
          <w:lang w:eastAsia="ru-RU"/>
        </w:rPr>
        <w:t>Заключение договора</w:t>
      </w:r>
      <w:r w:rsidRPr="00E66D92">
        <w:rPr>
          <w:rFonts w:eastAsia="Times New Roman"/>
          <w:sz w:val="20"/>
          <w:szCs w:val="20"/>
          <w:lang w:eastAsia="ru-RU"/>
        </w:rPr>
        <w:t xml:space="preserve">: Претендент, признанный  в установленном порядке победителем конкурса, не позднее тридцати дней с момента подведения итогов подписывает договор. </w:t>
      </w:r>
    </w:p>
    <w:p w:rsidR="00E66D92" w:rsidRPr="00E66D92" w:rsidRDefault="00E66D92" w:rsidP="00E66D92">
      <w:pPr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tabs>
          <w:tab w:val="left" w:pos="1080"/>
        </w:tabs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Приложения №1 – форма заявки для физических и юридических лиц;</w:t>
      </w:r>
    </w:p>
    <w:p w:rsidR="00E66D92" w:rsidRPr="00E66D92" w:rsidRDefault="00E66D92" w:rsidP="00E66D92">
      <w:pPr>
        <w:tabs>
          <w:tab w:val="left" w:pos="1080"/>
        </w:tabs>
        <w:spacing w:after="0" w:line="240" w:lineRule="auto"/>
        <w:ind w:left="426" w:right="-142" w:firstLine="476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Приложение №2 – таблицы с экономическими показателями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7090" w:hanging="144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Приложение №1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7090" w:hanging="144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к информационному сообщению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Arial" w:eastAsia="Times New Roman" w:hAnsi="Arial" w:cs="Arial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</w:t>
      </w:r>
      <w:r w:rsidRPr="00E66D92">
        <w:rPr>
          <w:rFonts w:eastAsia="Times New Roman"/>
          <w:sz w:val="20"/>
          <w:szCs w:val="20"/>
          <w:lang w:eastAsia="ru-RU"/>
        </w:rPr>
        <w:t>В управление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экономического развития, труда и имущества администрации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Куйбышевского района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ЗАЯВКА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на участие в конкурсе для оказания финансовой поддержки субъекту малого и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среднего предпринимательства в форме субсидирования части процентных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выплат по банковским кредитам за счет средств бюджета района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"____" ___________ 20__ г.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(наименование организации (индивидуального предпринимателя))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(телефон, факс, адрес электронной почты)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просит предоставить в 20___ году финансовую поддержку 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(в форме субсидирования части процентной ставки по банковским кредитам)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lastRenderedPageBreak/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в размере 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                              (сумма прописью)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Общие сведения об организации (индивидуальном предпринимателе):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1. Регистрационный номер 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2. Дата регистрации 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3. Место регистрации 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4. Юридический адрес 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5. Фактический адрес 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6. Размер уставного капитала по состоянию на  последнюю  отчетную  дату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(для организаций) 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7. Перечень банков, где на дату заполнения  заявления  имеются  остатки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задолженности по ссудным счетам (в рублях или иностранной валюте) 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8. Перечень расчетных, текущих,  валютных  счетов  с  указанием  банков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9. Наличие картотеки N 2 к расчетным счетам 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10. Банковские реквизиты для оказания финансовой поддержки 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11. ИНН 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12. Код КПП 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13. Коды ОКВЭД 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14. Наименование основного вида деятельности 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15. Код ОКАТО 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16. Код ОКПО 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17. Среднесписочная численность 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Руководитель организации             _________________  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(индивидуальный предприниматель)         (подпись)      (инициалы, фамилия)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Главный бухгалтер                    _________________  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                                         (подпись)      (инициалы, фамилия)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М.П.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7230" w:hanging="567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Приложение № 2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7230" w:hanging="567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к информационному сообщению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left="7230" w:hanging="567"/>
        <w:jc w:val="center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Таблица 1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Экономические показатели деятельности организации,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применяющей общую систему налогообложения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Наименование</w:t>
      </w:r>
      <w:r w:rsidRPr="00E66D92">
        <w:rPr>
          <w:rFonts w:eastAsia="Times New Roman"/>
          <w:sz w:val="20"/>
          <w:szCs w:val="20"/>
          <w:lang w:eastAsia="ru-RU"/>
        </w:rPr>
        <w:tab/>
        <w:t>организации __________________________________________________________________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W w:w="10800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720"/>
        <w:gridCol w:w="4766"/>
        <w:gridCol w:w="1485"/>
        <w:gridCol w:w="1211"/>
        <w:gridCol w:w="1440"/>
        <w:gridCol w:w="1178"/>
      </w:tblGrid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724"/>
        </w:trPr>
        <w:tc>
          <w:tcPr>
            <w:tcW w:w="7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N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476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Наименование показателей </w:t>
            </w:r>
          </w:p>
        </w:tc>
        <w:tc>
          <w:tcPr>
            <w:tcW w:w="269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Годы, предшествующие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финансовой поддержке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&lt;*&gt;         </w:t>
            </w:r>
          </w:p>
        </w:tc>
        <w:tc>
          <w:tcPr>
            <w:tcW w:w="2618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Год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оказания финансовой поддержки  </w:t>
            </w: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7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6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показатели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>за 2-й год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>(________)</w:t>
            </w: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показатели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>за 1-й год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>(________)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Показатели за последний отчетный период (____)&lt;**&gt;</w:t>
            </w:r>
          </w:p>
        </w:tc>
        <w:tc>
          <w:tcPr>
            <w:tcW w:w="117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Показатели за год</w:t>
            </w:r>
          </w:p>
          <w:p w:rsidR="00E66D92" w:rsidRPr="00E66D92" w:rsidRDefault="00E66D92" w:rsidP="00E66D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(план)  </w:t>
            </w: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1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Выручка, тыс. рублей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 xml:space="preserve">2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Уровень рентабельности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реализованной продукции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(п. 2.1 / п. 2.2), %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фактическая прибыль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за год (стр. 050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из формы 2 бухгалтерской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отчетности), тыс. рублей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2)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себестоимость   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реализованной продукции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за год          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(стр. 020 + 030 + 040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из формы 2 бухгалтерской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отчетности), тыс. рублей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3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Среднемесячная заработная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плата, рублей   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(п. 3.2 / п. 3.3)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фонд заработной платы,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тыс. рублей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2)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среднесписочная 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численность, чел.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недоимка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Недоимка перед консолидированным бюджетом Новосибирской области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4.1.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Рост недоимки перед консолидированным бюджетом Новосибирской области ****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5.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Поступление налогов в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консолидированный бюджет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Новосибирской области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(тыс. рублей), всего,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том числе: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5.1.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налог на прибыль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организаций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5.2.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налог на доходы 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физических лиц (НДФЛ)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5.3.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налог на имущество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5.4.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Акцизы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108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6. 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Прирост поступлений в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консолидированный бюджет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Новосибирской области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сравнении с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предшествующим годом,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(тыс. рублей),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том числе: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6.1.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по налогу на прибыль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организаций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6.2.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по НДФЛ     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6.3.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по налогу на имущество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6.4. 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По акцизам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Количество рабочих мест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на 31 декабря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Поступление налогов в бюджет города (района) тыс. руб.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В том числе налог на доходы физических лиц (НДФЛ)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Прирост налоговых платежей в бюджет города (района) в сравнении с предшествующим годом тыс. руб.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7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В том числе налог на доходы физических лиц (НДФЛ)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2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1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</w:tbl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Руководитель организации __________________________ (_________________)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lastRenderedPageBreak/>
        <w:t>Таблица 2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Экономические показатели деятельности 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субъектов малого и среднего предпринимательства,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применяющего  специальные налоговые режимы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Наименование организации (индивидуального предпринимателя)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______________________________________________________________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tbl>
      <w:tblPr>
        <w:tblW w:w="9945" w:type="dxa"/>
        <w:tblInd w:w="61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986"/>
        <w:gridCol w:w="3510"/>
        <w:gridCol w:w="1084"/>
        <w:gridCol w:w="859"/>
        <w:gridCol w:w="1481"/>
        <w:gridCol w:w="2025"/>
      </w:tblGrid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N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>п/п</w:t>
            </w:r>
          </w:p>
        </w:tc>
        <w:tc>
          <w:tcPr>
            <w:tcW w:w="351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Наименование показателей </w:t>
            </w:r>
          </w:p>
        </w:tc>
        <w:tc>
          <w:tcPr>
            <w:tcW w:w="19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Годы, предшествующие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финансовой поддержке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&lt;*&gt;         </w:t>
            </w:r>
          </w:p>
        </w:tc>
        <w:tc>
          <w:tcPr>
            <w:tcW w:w="350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Год    оказания финансовой поддержки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</w: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51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показатели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>за 2-й год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>(________)</w:t>
            </w: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показатели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>за 1-й год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>(________)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показатели за последний отчетный период (____) **</w:t>
            </w:r>
          </w:p>
        </w:tc>
        <w:tc>
          <w:tcPr>
            <w:tcW w:w="202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Показатели за год (план)  </w:t>
            </w: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1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Выручка, тыс. рублей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2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Уровень рентабельности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реализованной продукции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(п. 2.2 / п. 2.1), %    ******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расходы, тыс. рублей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чистый доход &lt;***&gt;,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тыс. рублей 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3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Среднемесячная заработная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плата, рублей   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(п. 3.1 / п. 3.2)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фонд заработной платы,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тыс. рублей 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среднесписочная 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численность, чел.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Недоимка перед консолидированным бюджетом Новосибирской области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Рост недоимки перед консолидированным бюджетом Новосибирской области ****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5.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Поступление налогов в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консолидированный бюджет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Новосибирской области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(тыс. рублей), всего,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том числе: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84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налог на доходы 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физических лиц (НДФЛ)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(для индивидуальных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предпринимателей,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для 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единый налог    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9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6. 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Прирост поступлений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консолидированный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бюджет Новосибирской области сравнении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с предшествующим годом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(тыс. рублей), всего,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в том числе: 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72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1)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по НДФЛ          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(для индивидуальных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предпринимателей,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для 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2) 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по единому налогу      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(для специальных налоговых режимов)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7.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 xml:space="preserve">Количество рабочих мест  </w:t>
            </w:r>
            <w:r w:rsidRPr="00E66D92">
              <w:rPr>
                <w:rFonts w:eastAsia="Times New Roman"/>
                <w:sz w:val="20"/>
                <w:szCs w:val="20"/>
                <w:lang w:eastAsia="ru-RU"/>
              </w:rPr>
              <w:br/>
              <w:t xml:space="preserve">на 31 декабря            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Поступление налогов в бюджет города (района), тыс. руб.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В том числе налог на доходы физических лиц (НДФЛ)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Прирост налоговых платежей в бюджет города (района) в сравнении с предшествующим годом, тыс. руб.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  <w:tr w:rsidR="00E66D92" w:rsidRPr="00E66D92" w:rsidTr="00E66D92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5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E66D92">
              <w:rPr>
                <w:rFonts w:eastAsia="Times New Roman"/>
                <w:sz w:val="20"/>
                <w:szCs w:val="20"/>
                <w:lang w:eastAsia="ru-RU"/>
              </w:rPr>
              <w:t>В том числе налог на доходы физических лиц (НДФЛ)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8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14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66D92" w:rsidRPr="00E66D92" w:rsidRDefault="00E66D92" w:rsidP="00E66D92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</w:tbl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Руководитель организации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 xml:space="preserve">(индивидуальный предприниматель) ______________________ 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Примечания: *&gt; При заполнении таблицы учитываются данные по двум годам, предшествовавшим году начала оказания финансовой поддержки.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Пример: если оказание финансовой поддержки начато в 2009 году, то предшествующие годы - 2008 (1-й год, предшествующий финансовой поддержке) и 2007 (2-й год, предшествующий финансовой поддержке).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** В скобках  указывается отчетный период (1 квартал, полугодие, 9 месяцев).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***Доход за вычетом суммы расходов и уплаченных налогов.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**** Рассчитывается как разница между недоимкой на 1 января отчетного года и недоимкой на 1 января предшествующего года.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За иной отчетный период ( квартал , полугодие, 9 месяцев) данный показатель рассчитывается как разница между недоимкой на 1 число месяца, следующего за отчетным периодом, и недоимкой на начало отчетного года.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***** В случае если срок предоставления финансовой поддержки более 1 года, показатели заполняются по каждому году финансовой поддержки.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E66D92">
        <w:rPr>
          <w:rFonts w:eastAsia="Times New Roman"/>
          <w:sz w:val="20"/>
          <w:szCs w:val="20"/>
          <w:lang w:eastAsia="ru-RU"/>
        </w:rPr>
        <w:t>****** Строки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2,2.1,2.2 не подлежат заполнению организациями и индивидуальными предпринимателями, применяющими упрощенную систему налогообложения и выбравшими в качестве объекта налогообложения доходы.</w:t>
      </w:r>
    </w:p>
    <w:p w:rsidR="00E66D92" w:rsidRPr="00E66D92" w:rsidRDefault="00E66D92" w:rsidP="00E66D92">
      <w:pPr>
        <w:autoSpaceDE w:val="0"/>
        <w:autoSpaceDN w:val="0"/>
        <w:adjustRightInd w:val="0"/>
        <w:spacing w:after="0" w:line="240" w:lineRule="auto"/>
        <w:jc w:val="right"/>
        <w:outlineLvl w:val="2"/>
        <w:rPr>
          <w:rFonts w:eastAsia="Times New Roman"/>
          <w:sz w:val="24"/>
          <w:szCs w:val="24"/>
          <w:lang w:eastAsia="ru-RU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AE7FB0" w:rsidRDefault="00AE7FB0" w:rsidP="00604684">
      <w:pPr>
        <w:jc w:val="center"/>
        <w:rPr>
          <w:b/>
          <w:sz w:val="20"/>
          <w:szCs w:val="20"/>
        </w:rPr>
      </w:pPr>
    </w:p>
    <w:p w:rsidR="00E66D92" w:rsidRDefault="00E66D92" w:rsidP="00604684">
      <w:pPr>
        <w:jc w:val="center"/>
        <w:rPr>
          <w:b/>
          <w:sz w:val="20"/>
          <w:szCs w:val="20"/>
        </w:rPr>
      </w:pPr>
      <w:r w:rsidRPr="00E66D92">
        <w:rPr>
          <w:b/>
          <w:sz w:val="20"/>
          <w:szCs w:val="20"/>
          <w:lang w:val="en-US"/>
        </w:rPr>
        <w:lastRenderedPageBreak/>
        <w:t>II</w:t>
      </w:r>
      <w:r w:rsidRPr="00E66D92">
        <w:rPr>
          <w:b/>
          <w:sz w:val="20"/>
          <w:szCs w:val="20"/>
        </w:rPr>
        <w:t>. ОФИЦИАЛЬНЫЕ СООБЩЕНИЯ И МАТЕРИАЛЫ ОРГАНОВ МЕСТНОГО САМОУПРАВЛЕНИЯ</w:t>
      </w:r>
    </w:p>
    <w:p w:rsidR="00E66D92" w:rsidRPr="00E66D92" w:rsidRDefault="00E66D92" w:rsidP="00E66D92">
      <w:pPr>
        <w:spacing w:after="0" w:line="240" w:lineRule="auto"/>
        <w:ind w:right="126"/>
        <w:jc w:val="center"/>
        <w:rPr>
          <w:rFonts w:eastAsia="Times New Roman"/>
          <w:sz w:val="24"/>
          <w:szCs w:val="24"/>
          <w:lang w:eastAsia="ru-RU"/>
        </w:rPr>
      </w:pPr>
      <w:r w:rsidRPr="00E66D92">
        <w:rPr>
          <w:rFonts w:eastAsia="Times New Roman"/>
          <w:sz w:val="24"/>
          <w:szCs w:val="24"/>
          <w:lang w:eastAsia="ru-RU"/>
        </w:rPr>
        <w:t xml:space="preserve">Информация о предполагаемом использовании земельных участков </w:t>
      </w:r>
    </w:p>
    <w:p w:rsidR="00E66D92" w:rsidRPr="00E66D92" w:rsidRDefault="00E66D92" w:rsidP="00E66D92">
      <w:pPr>
        <w:spacing w:after="0" w:line="240" w:lineRule="auto"/>
        <w:ind w:right="126"/>
        <w:jc w:val="center"/>
        <w:rPr>
          <w:rFonts w:eastAsia="Times New Roman"/>
          <w:sz w:val="24"/>
          <w:szCs w:val="24"/>
          <w:lang w:eastAsia="ru-RU"/>
        </w:rPr>
      </w:pPr>
    </w:p>
    <w:p w:rsidR="00E66D92" w:rsidRPr="00E66D92" w:rsidRDefault="00E66D92" w:rsidP="00E66D92">
      <w:pPr>
        <w:spacing w:after="0" w:line="240" w:lineRule="auto"/>
        <w:ind w:left="540" w:hanging="180"/>
        <w:rPr>
          <w:rFonts w:eastAsia="Times New Roman"/>
          <w:lang w:eastAsia="ru-RU"/>
        </w:rPr>
      </w:pPr>
      <w:r w:rsidRPr="00E66D92">
        <w:rPr>
          <w:rFonts w:eastAsia="Times New Roman"/>
          <w:sz w:val="24"/>
          <w:szCs w:val="24"/>
          <w:lang w:eastAsia="ru-RU"/>
        </w:rPr>
        <w:t>1.1. Для целей не связанных со строительством</w:t>
      </w:r>
      <w:r w:rsidRPr="00E66D92">
        <w:rPr>
          <w:rFonts w:eastAsia="Times New Roman"/>
          <w:lang w:eastAsia="ru-RU"/>
        </w:rPr>
        <w:t>:</w:t>
      </w:r>
    </w:p>
    <w:p w:rsidR="00E66D92" w:rsidRPr="00E66D92" w:rsidRDefault="00E66D92" w:rsidP="00E66D92">
      <w:pPr>
        <w:tabs>
          <w:tab w:val="num" w:pos="120"/>
        </w:tabs>
        <w:spacing w:after="0" w:line="240" w:lineRule="auto"/>
        <w:ind w:firstLine="360"/>
        <w:jc w:val="both"/>
        <w:rPr>
          <w:rFonts w:eastAsia="Times New Roman"/>
          <w:sz w:val="24"/>
          <w:szCs w:val="24"/>
          <w:lang w:eastAsia="ru-RU"/>
        </w:rPr>
      </w:pPr>
      <w:r w:rsidRPr="00E66D92">
        <w:rPr>
          <w:rFonts w:eastAsia="Times New Roman"/>
          <w:sz w:val="24"/>
          <w:szCs w:val="24"/>
          <w:lang w:eastAsia="ru-RU"/>
        </w:rPr>
        <w:t xml:space="preserve">1.1.1. под огородничество в районе ул. Бородина, дом 5, квартира </w:t>
      </w:r>
      <w:smartTag w:uri="urn:schemas-microsoft-com:office:smarttags" w:element="metricconverter">
        <w:smartTagPr>
          <w:attr w:name="ProductID" w:val="1, г"/>
        </w:smartTagPr>
        <w:r w:rsidRPr="00E66D92">
          <w:rPr>
            <w:rFonts w:eastAsia="Times New Roman"/>
            <w:sz w:val="24"/>
            <w:szCs w:val="24"/>
            <w:lang w:eastAsia="ru-RU"/>
          </w:rPr>
          <w:t>1, г</w:t>
        </w:r>
      </w:smartTag>
      <w:r w:rsidRPr="00E66D92">
        <w:rPr>
          <w:rFonts w:eastAsia="Times New Roman"/>
          <w:sz w:val="24"/>
          <w:szCs w:val="24"/>
          <w:lang w:eastAsia="ru-RU"/>
        </w:rPr>
        <w:t>. Куйбышев, Новосибирская область, площадью 207м</w:t>
      </w:r>
      <w:r w:rsidRPr="00E66D92">
        <w:rPr>
          <w:rFonts w:eastAsia="Times New Roman"/>
          <w:sz w:val="24"/>
          <w:szCs w:val="24"/>
          <w:vertAlign w:val="superscript"/>
          <w:lang w:eastAsia="ru-RU"/>
        </w:rPr>
        <w:t>2</w:t>
      </w:r>
      <w:r w:rsidRPr="00E66D92">
        <w:rPr>
          <w:rFonts w:eastAsia="Times New Roman"/>
          <w:sz w:val="24"/>
          <w:szCs w:val="24"/>
          <w:lang w:eastAsia="ru-RU"/>
        </w:rPr>
        <w:t>;</w:t>
      </w:r>
    </w:p>
    <w:p w:rsidR="00E66D92" w:rsidRPr="00E66D92" w:rsidRDefault="00E66D92" w:rsidP="00E66D92">
      <w:pPr>
        <w:spacing w:after="0" w:line="240" w:lineRule="auto"/>
        <w:ind w:firstLine="360"/>
        <w:jc w:val="both"/>
        <w:rPr>
          <w:rFonts w:eastAsia="Times New Roman"/>
          <w:sz w:val="24"/>
          <w:szCs w:val="24"/>
          <w:lang w:eastAsia="ru-RU"/>
        </w:rPr>
      </w:pPr>
      <w:r w:rsidRPr="00E66D92">
        <w:rPr>
          <w:rFonts w:eastAsia="Times New Roman"/>
          <w:sz w:val="24"/>
          <w:szCs w:val="24"/>
          <w:lang w:eastAsia="ru-RU"/>
        </w:rPr>
        <w:t>1.1.2. ведение личного подсобного хозяйства в районе ул. Зеленая, 4, п. Заречный, Куйбышевский район, Новосибирская область, площадью 1500м</w:t>
      </w:r>
      <w:r w:rsidRPr="00E66D92">
        <w:rPr>
          <w:rFonts w:eastAsia="Times New Roman"/>
          <w:sz w:val="24"/>
          <w:szCs w:val="24"/>
          <w:vertAlign w:val="superscript"/>
          <w:lang w:eastAsia="ru-RU"/>
        </w:rPr>
        <w:t>2</w:t>
      </w:r>
      <w:r w:rsidRPr="00E66D92">
        <w:rPr>
          <w:rFonts w:eastAsia="Times New Roman"/>
          <w:sz w:val="24"/>
          <w:szCs w:val="24"/>
          <w:lang w:eastAsia="ru-RU"/>
        </w:rPr>
        <w:t>;</w:t>
      </w:r>
    </w:p>
    <w:p w:rsidR="00E66D92" w:rsidRPr="00E66D92" w:rsidRDefault="00E66D92" w:rsidP="00E66D92">
      <w:pPr>
        <w:tabs>
          <w:tab w:val="num" w:pos="120"/>
        </w:tabs>
        <w:spacing w:after="0" w:line="240" w:lineRule="auto"/>
        <w:ind w:firstLine="360"/>
        <w:jc w:val="both"/>
        <w:rPr>
          <w:rFonts w:eastAsia="Times New Roman"/>
          <w:sz w:val="24"/>
          <w:szCs w:val="24"/>
          <w:lang w:eastAsia="ru-RU"/>
        </w:rPr>
      </w:pPr>
      <w:r w:rsidRPr="00E66D92">
        <w:rPr>
          <w:rFonts w:eastAsia="Times New Roman"/>
          <w:sz w:val="24"/>
          <w:szCs w:val="24"/>
          <w:lang w:eastAsia="ru-RU"/>
        </w:rPr>
        <w:t xml:space="preserve">1.1.3.  под сенокосы </w:t>
      </w:r>
      <w:smartTag w:uri="urn:schemas-microsoft-com:office:smarttags" w:element="metricconverter">
        <w:smartTagPr>
          <w:attr w:name="ProductID" w:val="2 км"/>
        </w:smartTagPr>
        <w:r w:rsidRPr="00E66D92">
          <w:rPr>
            <w:rFonts w:eastAsia="Times New Roman"/>
            <w:sz w:val="24"/>
            <w:szCs w:val="24"/>
            <w:lang w:eastAsia="ru-RU"/>
          </w:rPr>
          <w:t>2 км</w:t>
        </w:r>
      </w:smartTag>
      <w:r w:rsidRPr="00E66D92">
        <w:rPr>
          <w:rFonts w:eastAsia="Times New Roman"/>
          <w:sz w:val="24"/>
          <w:szCs w:val="24"/>
          <w:lang w:eastAsia="ru-RU"/>
        </w:rPr>
        <w:t xml:space="preserve"> на восток от д. Осинцево, Абрамовский сельсовет, Куйбышевский район, Новосибирская область, площадью 1500000м</w:t>
      </w:r>
      <w:r w:rsidRPr="00E66D92">
        <w:rPr>
          <w:rFonts w:eastAsia="Times New Roman"/>
          <w:sz w:val="24"/>
          <w:szCs w:val="24"/>
          <w:vertAlign w:val="superscript"/>
          <w:lang w:eastAsia="ru-RU"/>
        </w:rPr>
        <w:t>2</w:t>
      </w:r>
      <w:r w:rsidRPr="00E66D92">
        <w:rPr>
          <w:rFonts w:eastAsia="Times New Roman"/>
          <w:sz w:val="24"/>
          <w:szCs w:val="24"/>
          <w:lang w:eastAsia="ru-RU"/>
        </w:rPr>
        <w:t>;</w:t>
      </w:r>
    </w:p>
    <w:p w:rsidR="00E66D92" w:rsidRPr="00E66D92" w:rsidRDefault="00E66D92" w:rsidP="00E66D92">
      <w:pPr>
        <w:tabs>
          <w:tab w:val="num" w:pos="120"/>
        </w:tabs>
        <w:spacing w:after="0" w:line="240" w:lineRule="auto"/>
        <w:ind w:firstLine="360"/>
        <w:jc w:val="both"/>
        <w:rPr>
          <w:rFonts w:eastAsia="Times New Roman"/>
          <w:sz w:val="24"/>
          <w:szCs w:val="24"/>
          <w:lang w:eastAsia="ru-RU"/>
        </w:rPr>
      </w:pPr>
      <w:r w:rsidRPr="00E66D92">
        <w:rPr>
          <w:rFonts w:eastAsia="Times New Roman"/>
          <w:sz w:val="24"/>
          <w:szCs w:val="24"/>
          <w:lang w:eastAsia="ru-RU"/>
        </w:rPr>
        <w:t>1.1.4.  под сенокосы в районе п. Заречный, Куйбышевский район, Новосибирская область, площадью 265490м</w:t>
      </w:r>
      <w:r w:rsidRPr="00E66D92">
        <w:rPr>
          <w:rFonts w:eastAsia="Times New Roman"/>
          <w:sz w:val="24"/>
          <w:szCs w:val="24"/>
          <w:vertAlign w:val="superscript"/>
          <w:lang w:eastAsia="ru-RU"/>
        </w:rPr>
        <w:t>2</w:t>
      </w:r>
      <w:r w:rsidRPr="00E66D92">
        <w:rPr>
          <w:rFonts w:eastAsia="Times New Roman"/>
          <w:sz w:val="24"/>
          <w:szCs w:val="24"/>
          <w:lang w:eastAsia="ru-RU"/>
        </w:rPr>
        <w:t>.</w:t>
      </w:r>
    </w:p>
    <w:p w:rsidR="00E66D92" w:rsidRPr="00E66D92" w:rsidRDefault="00E66D92" w:rsidP="00E66D92">
      <w:pPr>
        <w:tabs>
          <w:tab w:val="num" w:pos="120"/>
        </w:tabs>
        <w:spacing w:after="0" w:line="240" w:lineRule="auto"/>
        <w:ind w:firstLine="360"/>
        <w:jc w:val="both"/>
        <w:rPr>
          <w:rFonts w:eastAsia="Times New Roman"/>
          <w:sz w:val="24"/>
          <w:szCs w:val="24"/>
          <w:lang w:eastAsia="ru-RU"/>
        </w:rPr>
      </w:pPr>
      <w:r w:rsidRPr="00E66D92">
        <w:rPr>
          <w:rFonts w:eastAsia="Times New Roman"/>
          <w:sz w:val="24"/>
          <w:szCs w:val="24"/>
          <w:lang w:eastAsia="ru-RU"/>
        </w:rPr>
        <w:t>1.2. Под капитальное строительство:</w:t>
      </w:r>
    </w:p>
    <w:p w:rsidR="00E66D92" w:rsidRPr="00E66D92" w:rsidRDefault="00E66D92" w:rsidP="00E66D92">
      <w:pPr>
        <w:spacing w:after="0" w:line="240" w:lineRule="auto"/>
        <w:ind w:firstLine="360"/>
        <w:jc w:val="both"/>
        <w:rPr>
          <w:rFonts w:eastAsia="Times New Roman"/>
          <w:sz w:val="24"/>
          <w:szCs w:val="24"/>
          <w:lang w:eastAsia="ru-RU"/>
        </w:rPr>
      </w:pPr>
      <w:r w:rsidRPr="00E66D92">
        <w:rPr>
          <w:rFonts w:eastAsia="Times New Roman"/>
          <w:sz w:val="24"/>
          <w:szCs w:val="24"/>
          <w:lang w:eastAsia="ru-RU"/>
        </w:rPr>
        <w:t>1.2.1. строительство гаражных боксов, в районе ул. Центральная, 17в, п. Заречный, Куйбышевский район, Новосибирская область, площадью 2475м</w:t>
      </w:r>
      <w:r w:rsidRPr="00E66D92">
        <w:rPr>
          <w:rFonts w:eastAsia="Times New Roman"/>
          <w:sz w:val="24"/>
          <w:szCs w:val="24"/>
          <w:vertAlign w:val="superscript"/>
          <w:lang w:eastAsia="ru-RU"/>
        </w:rPr>
        <w:t>2</w:t>
      </w:r>
      <w:r w:rsidRPr="00E66D92">
        <w:rPr>
          <w:rFonts w:eastAsia="Times New Roman"/>
          <w:sz w:val="24"/>
          <w:szCs w:val="24"/>
          <w:lang w:eastAsia="ru-RU"/>
        </w:rPr>
        <w:t>;</w:t>
      </w:r>
    </w:p>
    <w:p w:rsidR="00E66D92" w:rsidRPr="00E66D92" w:rsidRDefault="00E66D92" w:rsidP="00E66D92">
      <w:pPr>
        <w:spacing w:after="0" w:line="240" w:lineRule="auto"/>
        <w:ind w:firstLine="360"/>
        <w:jc w:val="both"/>
        <w:rPr>
          <w:rFonts w:eastAsia="Times New Roman"/>
          <w:sz w:val="24"/>
          <w:szCs w:val="24"/>
          <w:lang w:eastAsia="ru-RU"/>
        </w:rPr>
      </w:pPr>
      <w:r w:rsidRPr="00E66D92">
        <w:rPr>
          <w:rFonts w:eastAsia="Times New Roman"/>
          <w:sz w:val="24"/>
          <w:szCs w:val="24"/>
          <w:lang w:eastAsia="ru-RU"/>
        </w:rPr>
        <w:t>1.2.2. строительство газопровода низкого давления по ул. Сарайная, г. Куйбышев, Новосибирская область, площадью 676м</w:t>
      </w:r>
      <w:r w:rsidRPr="00E66D92">
        <w:rPr>
          <w:rFonts w:eastAsia="Times New Roman"/>
          <w:sz w:val="24"/>
          <w:szCs w:val="24"/>
          <w:vertAlign w:val="superscript"/>
          <w:lang w:eastAsia="ru-RU"/>
        </w:rPr>
        <w:t>2</w:t>
      </w:r>
      <w:r w:rsidRPr="00E66D92">
        <w:rPr>
          <w:rFonts w:eastAsia="Times New Roman"/>
          <w:sz w:val="24"/>
          <w:szCs w:val="24"/>
          <w:lang w:eastAsia="ru-RU"/>
        </w:rPr>
        <w:t>;</w:t>
      </w:r>
    </w:p>
    <w:p w:rsidR="00E66D92" w:rsidRPr="00E66D92" w:rsidRDefault="00E66D92" w:rsidP="00E66D92">
      <w:pPr>
        <w:spacing w:after="0" w:line="240" w:lineRule="auto"/>
        <w:ind w:firstLine="360"/>
        <w:jc w:val="both"/>
        <w:rPr>
          <w:rFonts w:eastAsia="Times New Roman"/>
          <w:sz w:val="24"/>
          <w:szCs w:val="24"/>
          <w:lang w:eastAsia="ru-RU"/>
        </w:rPr>
      </w:pPr>
      <w:r w:rsidRPr="00E66D92">
        <w:rPr>
          <w:rFonts w:eastAsia="Times New Roman"/>
          <w:sz w:val="24"/>
          <w:szCs w:val="24"/>
          <w:lang w:eastAsia="ru-RU"/>
        </w:rPr>
        <w:t>1.2.3. строительство нефтеперерабатывающего завода в районе ДОК «Каинск», г. Куйбышев, Новосибирская область, площадью 110000м</w:t>
      </w:r>
      <w:r w:rsidRPr="00E66D92">
        <w:rPr>
          <w:rFonts w:eastAsia="Times New Roman"/>
          <w:sz w:val="24"/>
          <w:szCs w:val="24"/>
          <w:vertAlign w:val="superscript"/>
          <w:lang w:eastAsia="ru-RU"/>
        </w:rPr>
        <w:t>2</w:t>
      </w:r>
      <w:r w:rsidRPr="00E66D92">
        <w:rPr>
          <w:rFonts w:eastAsia="Times New Roman"/>
          <w:sz w:val="24"/>
          <w:szCs w:val="24"/>
          <w:lang w:eastAsia="ru-RU"/>
        </w:rPr>
        <w:t xml:space="preserve"> (предоставление данного участка  будет осуществляться после изменения зонирования г. Куйбышева в соответствии с предполагаемым использованием). </w:t>
      </w:r>
    </w:p>
    <w:p w:rsidR="00E66D92" w:rsidRPr="00E66D92" w:rsidRDefault="00E66D92" w:rsidP="00E66D92">
      <w:pPr>
        <w:spacing w:after="0" w:line="240" w:lineRule="auto"/>
        <w:ind w:firstLine="360"/>
        <w:jc w:val="both"/>
        <w:rPr>
          <w:rFonts w:eastAsia="Times New Roman"/>
          <w:sz w:val="24"/>
          <w:szCs w:val="24"/>
          <w:lang w:eastAsia="ru-RU"/>
        </w:rPr>
      </w:pPr>
      <w:r w:rsidRPr="00E66D92">
        <w:rPr>
          <w:rFonts w:eastAsia="Times New Roman"/>
          <w:sz w:val="24"/>
          <w:szCs w:val="24"/>
          <w:lang w:eastAsia="ru-RU"/>
        </w:rPr>
        <w:t xml:space="preserve">Гражданам и юридическим лицам заинтересованным в предоставлении вышеуказанных земельных участков в аренду, в течение 30 дней со дня выхода информации в «Информационном вестнике» необходимо обратиться с заявлением в отдел земельных отношений администрации Куйбышевского района (ул. Краскома, </w:t>
      </w:r>
      <w:smartTag w:uri="urn:schemas-microsoft-com:office:smarttags" w:element="metricconverter">
        <w:smartTagPr>
          <w:attr w:name="ProductID" w:val="37, г"/>
        </w:smartTagPr>
        <w:r w:rsidRPr="00E66D92">
          <w:rPr>
            <w:rFonts w:eastAsia="Times New Roman"/>
            <w:sz w:val="24"/>
            <w:szCs w:val="24"/>
            <w:lang w:eastAsia="ru-RU"/>
          </w:rPr>
          <w:t>37, г</w:t>
        </w:r>
      </w:smartTag>
      <w:r w:rsidRPr="00E66D92">
        <w:rPr>
          <w:rFonts w:eastAsia="Times New Roman"/>
          <w:sz w:val="24"/>
          <w:szCs w:val="24"/>
          <w:lang w:eastAsia="ru-RU"/>
        </w:rPr>
        <w:t xml:space="preserve">. Куйбышев, Новосибирская область, кабинет № 39, телефон 22-571). </w:t>
      </w:r>
    </w:p>
    <w:p w:rsidR="00E66D92" w:rsidRPr="00E66D92" w:rsidRDefault="00E66D92" w:rsidP="00E66D92">
      <w:pPr>
        <w:spacing w:after="0" w:line="240" w:lineRule="auto"/>
        <w:ind w:right="126" w:firstLine="360"/>
        <w:jc w:val="both"/>
        <w:rPr>
          <w:rFonts w:eastAsia="Times New Roman"/>
          <w:sz w:val="24"/>
          <w:szCs w:val="24"/>
          <w:lang w:eastAsia="ru-RU"/>
        </w:rPr>
      </w:pPr>
    </w:p>
    <w:p w:rsidR="00E66D92" w:rsidRPr="00E66D92" w:rsidRDefault="00E66D92" w:rsidP="00604684">
      <w:pPr>
        <w:jc w:val="center"/>
        <w:rPr>
          <w:sz w:val="20"/>
          <w:szCs w:val="20"/>
        </w:rPr>
      </w:pPr>
    </w:p>
    <w:p w:rsidR="00E66D92" w:rsidRDefault="00E66D92" w:rsidP="00604684">
      <w:pPr>
        <w:jc w:val="center"/>
        <w:rPr>
          <w:sz w:val="20"/>
          <w:szCs w:val="20"/>
        </w:rPr>
      </w:pPr>
    </w:p>
    <w:p w:rsidR="00E66D92" w:rsidRDefault="00E66D92" w:rsidP="00604684">
      <w:pPr>
        <w:jc w:val="center"/>
        <w:rPr>
          <w:sz w:val="20"/>
          <w:szCs w:val="20"/>
        </w:rPr>
      </w:pPr>
    </w:p>
    <w:p w:rsidR="00E66D92" w:rsidRDefault="00E66D92" w:rsidP="00604684">
      <w:pPr>
        <w:jc w:val="center"/>
        <w:rPr>
          <w:sz w:val="20"/>
          <w:szCs w:val="20"/>
        </w:rPr>
      </w:pPr>
    </w:p>
    <w:p w:rsidR="00E66D92" w:rsidRDefault="00E66D92" w:rsidP="00604684">
      <w:pPr>
        <w:jc w:val="center"/>
        <w:rPr>
          <w:sz w:val="20"/>
          <w:szCs w:val="20"/>
        </w:rPr>
      </w:pPr>
    </w:p>
    <w:p w:rsidR="00E66D92" w:rsidRDefault="00E66D92" w:rsidP="00604684">
      <w:pPr>
        <w:jc w:val="center"/>
        <w:rPr>
          <w:sz w:val="20"/>
          <w:szCs w:val="20"/>
        </w:rPr>
      </w:pPr>
    </w:p>
    <w:p w:rsidR="00E66D92" w:rsidRDefault="00E66D92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C81DC1" w:rsidRDefault="00C81DC1" w:rsidP="00604684">
      <w:pPr>
        <w:jc w:val="center"/>
        <w:rPr>
          <w:sz w:val="20"/>
          <w:szCs w:val="20"/>
        </w:rPr>
      </w:pPr>
    </w:p>
    <w:p w:rsidR="00F83B8C" w:rsidRDefault="00F83B8C" w:rsidP="00604684">
      <w:pPr>
        <w:jc w:val="center"/>
        <w:rPr>
          <w:sz w:val="20"/>
          <w:szCs w:val="20"/>
        </w:rPr>
      </w:pPr>
    </w:p>
    <w:p w:rsidR="00F83B8C" w:rsidRDefault="00F83B8C" w:rsidP="00F83B8C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AE7FB0" w:rsidRDefault="00AE7FB0" w:rsidP="00F83B8C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F419EE">
        <w:rPr>
          <w:rFonts w:eastAsia="Times New Roman"/>
          <w:b/>
          <w:sz w:val="20"/>
          <w:szCs w:val="20"/>
          <w:lang w:eastAsia="ru-RU"/>
        </w:rPr>
        <w:t>Редакционный совет: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Функ В.А.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(председатель редакционного совета)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Бочкарёв А.А.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(заместитель председателя редакционного совета)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Кухта Н.В.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(секретарь редакционного совета)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Караваев О.В.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Мусатов А.М.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Конев В.А.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Дак Ю.А.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Пономарёва Г.И.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Лерх В.А.</w:t>
      </w:r>
    </w:p>
    <w:p w:rsidR="00F83B8C" w:rsidRPr="00F419EE" w:rsidRDefault="00F83B8C" w:rsidP="00F83B8C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F83B8C" w:rsidRPr="00F419EE" w:rsidRDefault="00F83B8C" w:rsidP="00F83B8C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b/>
          <w:sz w:val="20"/>
          <w:szCs w:val="20"/>
          <w:lang w:eastAsia="ru-RU"/>
        </w:rPr>
      </w:pPr>
      <w:r w:rsidRPr="00F419EE">
        <w:rPr>
          <w:rFonts w:eastAsia="Times New Roman"/>
          <w:b/>
          <w:sz w:val="20"/>
          <w:szCs w:val="20"/>
          <w:lang w:eastAsia="ru-RU"/>
        </w:rPr>
        <w:t>Адрес издателя:</w:t>
      </w:r>
    </w:p>
    <w:p w:rsidR="00F83B8C" w:rsidRPr="00F419EE" w:rsidRDefault="00F83B8C" w:rsidP="00F83B8C">
      <w:pPr>
        <w:spacing w:after="0" w:line="240" w:lineRule="auto"/>
        <w:rPr>
          <w:rFonts w:eastAsia="Times New Roman"/>
          <w:sz w:val="20"/>
          <w:szCs w:val="20"/>
          <w:lang w:eastAsia="ru-RU"/>
        </w:rPr>
      </w:pP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632387  город Куйбышев, ул. Краскома, 37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>Тел. 50-789, факс 50-798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val="en-US" w:eastAsia="ru-RU"/>
        </w:rPr>
        <w:t>e</w:t>
      </w:r>
      <w:r w:rsidRPr="00F419EE">
        <w:rPr>
          <w:rFonts w:eastAsia="Times New Roman"/>
          <w:sz w:val="20"/>
          <w:szCs w:val="20"/>
          <w:lang w:eastAsia="ru-RU"/>
        </w:rPr>
        <w:t>-</w:t>
      </w:r>
      <w:r w:rsidRPr="00F419EE">
        <w:rPr>
          <w:rFonts w:eastAsia="Times New Roman"/>
          <w:sz w:val="20"/>
          <w:szCs w:val="20"/>
          <w:lang w:val="en-US" w:eastAsia="ru-RU"/>
        </w:rPr>
        <w:t>mail</w:t>
      </w:r>
      <w:r w:rsidRPr="00F419EE">
        <w:rPr>
          <w:rFonts w:eastAsia="Times New Roman"/>
          <w:sz w:val="20"/>
          <w:szCs w:val="20"/>
          <w:lang w:eastAsia="ru-RU"/>
        </w:rPr>
        <w:t xml:space="preserve">: </w:t>
      </w:r>
      <w:r w:rsidRPr="00F419EE">
        <w:rPr>
          <w:rFonts w:eastAsia="Times New Roman"/>
          <w:sz w:val="20"/>
          <w:szCs w:val="20"/>
          <w:lang w:val="en-US" w:eastAsia="ru-RU"/>
        </w:rPr>
        <w:t>kainsk</w:t>
      </w:r>
      <w:r w:rsidRPr="00F419EE">
        <w:rPr>
          <w:rFonts w:eastAsia="Times New Roman"/>
          <w:sz w:val="20"/>
          <w:szCs w:val="20"/>
          <w:lang w:eastAsia="ru-RU"/>
        </w:rPr>
        <w:t>@</w:t>
      </w:r>
      <w:r w:rsidRPr="00F419EE">
        <w:rPr>
          <w:rFonts w:eastAsia="Times New Roman"/>
          <w:sz w:val="20"/>
          <w:szCs w:val="20"/>
          <w:lang w:val="en-US" w:eastAsia="ru-RU"/>
        </w:rPr>
        <w:t>sibmail</w:t>
      </w:r>
      <w:r w:rsidRPr="00F419EE">
        <w:rPr>
          <w:rFonts w:eastAsia="Times New Roman"/>
          <w:sz w:val="20"/>
          <w:szCs w:val="20"/>
          <w:lang w:eastAsia="ru-RU"/>
        </w:rPr>
        <w:t>.</w:t>
      </w:r>
      <w:r w:rsidRPr="00F419EE">
        <w:rPr>
          <w:rFonts w:eastAsia="Times New Roman"/>
          <w:sz w:val="20"/>
          <w:szCs w:val="20"/>
          <w:lang w:val="en-US" w:eastAsia="ru-RU"/>
        </w:rPr>
        <w:t>ru</w:t>
      </w:r>
      <w:r w:rsidRPr="00F419EE">
        <w:rPr>
          <w:rFonts w:eastAsia="Times New Roman"/>
          <w:sz w:val="20"/>
          <w:szCs w:val="20"/>
          <w:lang w:eastAsia="ru-RU"/>
        </w:rPr>
        <w:t xml:space="preserve"> </w:t>
      </w: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</w:p>
    <w:p w:rsidR="00F83B8C" w:rsidRPr="00F419EE" w:rsidRDefault="00F83B8C" w:rsidP="00F83B8C">
      <w:pPr>
        <w:spacing w:after="0" w:line="240" w:lineRule="auto"/>
        <w:jc w:val="center"/>
        <w:rPr>
          <w:rFonts w:eastAsia="Times New Roman"/>
          <w:sz w:val="20"/>
          <w:szCs w:val="20"/>
          <w:lang w:eastAsia="ru-RU"/>
        </w:rPr>
      </w:pPr>
      <w:r w:rsidRPr="00F419EE">
        <w:rPr>
          <w:rFonts w:eastAsia="Times New Roman"/>
          <w:sz w:val="20"/>
          <w:szCs w:val="20"/>
          <w:lang w:eastAsia="ru-RU"/>
        </w:rPr>
        <w:t xml:space="preserve">Тираж 25 экземпляров </w:t>
      </w:r>
    </w:p>
    <w:p w:rsidR="00F83B8C" w:rsidRPr="00F419EE" w:rsidRDefault="00F83B8C" w:rsidP="00F83B8C">
      <w:pPr>
        <w:tabs>
          <w:tab w:val="left" w:pos="108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</w:p>
    <w:p w:rsidR="00F83B8C" w:rsidRPr="00E66D92" w:rsidRDefault="00F83B8C" w:rsidP="00604684">
      <w:pPr>
        <w:jc w:val="center"/>
        <w:rPr>
          <w:sz w:val="20"/>
          <w:szCs w:val="20"/>
        </w:rPr>
      </w:pPr>
    </w:p>
    <w:sectPr w:rsidR="00F83B8C" w:rsidRPr="00E66D92" w:rsidSect="00742CB3">
      <w:footerReference w:type="default" r:id="rId7"/>
      <w:pgSz w:w="11906" w:h="16838"/>
      <w:pgMar w:top="426" w:right="850" w:bottom="1134" w:left="709" w:header="421" w:footer="708" w:gutter="0"/>
      <w:pgNumType w:start="3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78A2" w:rsidRDefault="004E78A2" w:rsidP="00604684">
      <w:pPr>
        <w:spacing w:after="0" w:line="240" w:lineRule="auto"/>
      </w:pPr>
      <w:r>
        <w:separator/>
      </w:r>
    </w:p>
  </w:endnote>
  <w:endnote w:type="continuationSeparator" w:id="0">
    <w:p w:rsidR="004E78A2" w:rsidRDefault="004E78A2" w:rsidP="006046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145579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E66D92" w:rsidRPr="00604684" w:rsidRDefault="00E66D92">
        <w:pPr>
          <w:pStyle w:val="a5"/>
          <w:jc w:val="center"/>
          <w:rPr>
            <w:sz w:val="18"/>
            <w:szCs w:val="18"/>
          </w:rPr>
        </w:pPr>
        <w:r w:rsidRPr="00604684">
          <w:rPr>
            <w:sz w:val="18"/>
            <w:szCs w:val="18"/>
          </w:rPr>
          <w:fldChar w:fldCharType="begin"/>
        </w:r>
        <w:r w:rsidRPr="00604684">
          <w:rPr>
            <w:sz w:val="18"/>
            <w:szCs w:val="18"/>
          </w:rPr>
          <w:instrText xml:space="preserve"> PAGE   \* MERGEFORMAT </w:instrText>
        </w:r>
        <w:r w:rsidRPr="00604684">
          <w:rPr>
            <w:sz w:val="18"/>
            <w:szCs w:val="18"/>
          </w:rPr>
          <w:fldChar w:fldCharType="separate"/>
        </w:r>
        <w:r w:rsidR="00C81DC1">
          <w:rPr>
            <w:noProof/>
            <w:sz w:val="18"/>
            <w:szCs w:val="18"/>
          </w:rPr>
          <w:t>39</w:t>
        </w:r>
        <w:r w:rsidRPr="00604684">
          <w:rPr>
            <w:sz w:val="18"/>
            <w:szCs w:val="18"/>
          </w:rPr>
          <w:fldChar w:fldCharType="end"/>
        </w:r>
      </w:p>
    </w:sdtContent>
  </w:sdt>
  <w:p w:rsidR="00E66D92" w:rsidRDefault="00E66D9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78A2" w:rsidRDefault="004E78A2" w:rsidP="00604684">
      <w:pPr>
        <w:spacing w:after="0" w:line="240" w:lineRule="auto"/>
      </w:pPr>
      <w:r>
        <w:separator/>
      </w:r>
    </w:p>
  </w:footnote>
  <w:footnote w:type="continuationSeparator" w:id="0">
    <w:p w:rsidR="004E78A2" w:rsidRDefault="004E78A2" w:rsidP="006046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E55919"/>
    <w:multiLevelType w:val="hybridMultilevel"/>
    <w:tmpl w:val="E4E6D646"/>
    <w:lvl w:ilvl="0" w:tplc="0419000F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</w:lvl>
    <w:lvl w:ilvl="1" w:tplc="5FFA739C">
      <w:start w:val="1"/>
      <w:numFmt w:val="bullet"/>
      <w:lvlText w:val=""/>
      <w:lvlJc w:val="left"/>
      <w:pPr>
        <w:tabs>
          <w:tab w:val="num" w:pos="734"/>
        </w:tabs>
        <w:ind w:left="734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04684"/>
    <w:rsid w:val="004E78A2"/>
    <w:rsid w:val="00604684"/>
    <w:rsid w:val="0064581F"/>
    <w:rsid w:val="00742CB3"/>
    <w:rsid w:val="00884F49"/>
    <w:rsid w:val="009C03CB"/>
    <w:rsid w:val="00AE7FB0"/>
    <w:rsid w:val="00B62ACC"/>
    <w:rsid w:val="00C81DC1"/>
    <w:rsid w:val="00E06968"/>
    <w:rsid w:val="00E66D92"/>
    <w:rsid w:val="00F83B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3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046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604684"/>
  </w:style>
  <w:style w:type="paragraph" w:styleId="a5">
    <w:name w:val="footer"/>
    <w:basedOn w:val="a"/>
    <w:link w:val="a6"/>
    <w:uiPriority w:val="99"/>
    <w:unhideWhenUsed/>
    <w:rsid w:val="0060468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04684"/>
  </w:style>
  <w:style w:type="character" w:styleId="a7">
    <w:name w:val="Hyperlink"/>
    <w:basedOn w:val="a0"/>
    <w:uiPriority w:val="99"/>
    <w:semiHidden/>
    <w:unhideWhenUsed/>
    <w:rsid w:val="00E66D92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E66D92"/>
    <w:rPr>
      <w:color w:val="800080"/>
      <w:u w:val="single"/>
    </w:rPr>
  </w:style>
  <w:style w:type="paragraph" w:customStyle="1" w:styleId="xl64">
    <w:name w:val="xl64"/>
    <w:basedOn w:val="a"/>
    <w:rsid w:val="00E66D92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E66D92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66">
    <w:name w:val="xl66"/>
    <w:basedOn w:val="a"/>
    <w:rsid w:val="00E66D92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67">
    <w:name w:val="xl67"/>
    <w:basedOn w:val="a"/>
    <w:rsid w:val="00E66D92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8">
    <w:name w:val="xl68"/>
    <w:basedOn w:val="a"/>
    <w:rsid w:val="00E66D92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69">
    <w:name w:val="xl69"/>
    <w:basedOn w:val="a"/>
    <w:rsid w:val="00E66D92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70">
    <w:name w:val="xl70"/>
    <w:basedOn w:val="a"/>
    <w:rsid w:val="00E66D9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1">
    <w:name w:val="xl71"/>
    <w:basedOn w:val="a"/>
    <w:rsid w:val="00E66D92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72">
    <w:name w:val="xl72"/>
    <w:basedOn w:val="a"/>
    <w:rsid w:val="00E66D92"/>
    <w:pPr>
      <w:pBdr>
        <w:top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3">
    <w:name w:val="xl73"/>
    <w:basedOn w:val="a"/>
    <w:rsid w:val="00E66D92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4">
    <w:name w:val="xl74"/>
    <w:basedOn w:val="a"/>
    <w:rsid w:val="00E66D92"/>
    <w:pPr>
      <w:pBdr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5">
    <w:name w:val="xl75"/>
    <w:basedOn w:val="a"/>
    <w:rsid w:val="00E66D92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6">
    <w:name w:val="xl76"/>
    <w:basedOn w:val="a"/>
    <w:rsid w:val="00E66D92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7">
    <w:name w:val="xl77"/>
    <w:basedOn w:val="a"/>
    <w:rsid w:val="00E66D92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8">
    <w:name w:val="xl78"/>
    <w:basedOn w:val="a"/>
    <w:rsid w:val="00E66D9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79">
    <w:name w:val="xl79"/>
    <w:basedOn w:val="a"/>
    <w:rsid w:val="00E66D9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0">
    <w:name w:val="xl80"/>
    <w:basedOn w:val="a"/>
    <w:rsid w:val="00E66D9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1">
    <w:name w:val="xl81"/>
    <w:basedOn w:val="a"/>
    <w:rsid w:val="00E66D9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2">
    <w:name w:val="xl82"/>
    <w:basedOn w:val="a"/>
    <w:rsid w:val="00E66D9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3">
    <w:name w:val="xl83"/>
    <w:basedOn w:val="a"/>
    <w:rsid w:val="00E66D9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4">
    <w:name w:val="xl84"/>
    <w:basedOn w:val="a"/>
    <w:rsid w:val="00E66D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5">
    <w:name w:val="xl85"/>
    <w:basedOn w:val="a"/>
    <w:rsid w:val="00E66D9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6">
    <w:name w:val="xl86"/>
    <w:basedOn w:val="a"/>
    <w:rsid w:val="00E66D9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7">
    <w:name w:val="xl87"/>
    <w:basedOn w:val="a"/>
    <w:rsid w:val="00E66D9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8">
    <w:name w:val="xl88"/>
    <w:basedOn w:val="a"/>
    <w:rsid w:val="00E66D9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89">
    <w:name w:val="xl89"/>
    <w:basedOn w:val="a"/>
    <w:rsid w:val="00E66D9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0">
    <w:name w:val="xl90"/>
    <w:basedOn w:val="a"/>
    <w:rsid w:val="00E66D92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paragraph" w:customStyle="1" w:styleId="xl91">
    <w:name w:val="xl91"/>
    <w:basedOn w:val="a"/>
    <w:rsid w:val="00E66D92"/>
    <w:pPr>
      <w:spacing w:before="100" w:beforeAutospacing="1" w:after="100" w:afterAutospacing="1" w:line="240" w:lineRule="auto"/>
      <w:jc w:val="right"/>
    </w:pPr>
    <w:rPr>
      <w:rFonts w:eastAsia="Times New Roman"/>
      <w:sz w:val="20"/>
      <w:szCs w:val="20"/>
      <w:lang w:eastAsia="ru-RU"/>
    </w:rPr>
  </w:style>
  <w:style w:type="paragraph" w:customStyle="1" w:styleId="xl92">
    <w:name w:val="xl92"/>
    <w:basedOn w:val="a"/>
    <w:rsid w:val="00E66D92"/>
    <w:pPr>
      <w:spacing w:before="100" w:beforeAutospacing="1" w:after="100" w:afterAutospacing="1" w:line="240" w:lineRule="auto"/>
    </w:pPr>
    <w:rPr>
      <w:rFonts w:eastAsia="Times New Roman"/>
      <w:sz w:val="20"/>
      <w:szCs w:val="20"/>
      <w:lang w:eastAsia="ru-RU"/>
    </w:rPr>
  </w:style>
  <w:style w:type="paragraph" w:customStyle="1" w:styleId="xl93">
    <w:name w:val="xl93"/>
    <w:basedOn w:val="a"/>
    <w:rsid w:val="00E66D9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4">
    <w:name w:val="xl94"/>
    <w:basedOn w:val="a"/>
    <w:rsid w:val="00E66D9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5">
    <w:name w:val="xl95"/>
    <w:basedOn w:val="a"/>
    <w:rsid w:val="00E66D92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6">
    <w:name w:val="xl96"/>
    <w:basedOn w:val="a"/>
    <w:rsid w:val="00E66D92"/>
    <w:pPr>
      <w:pBdr>
        <w:top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7">
    <w:name w:val="xl97"/>
    <w:basedOn w:val="a"/>
    <w:rsid w:val="00E66D92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98">
    <w:name w:val="xl98"/>
    <w:basedOn w:val="a"/>
    <w:rsid w:val="00E66D9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99">
    <w:name w:val="xl99"/>
    <w:basedOn w:val="a"/>
    <w:rsid w:val="00E66D9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0">
    <w:name w:val="xl100"/>
    <w:basedOn w:val="a"/>
    <w:rsid w:val="00E66D92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1">
    <w:name w:val="xl101"/>
    <w:basedOn w:val="a"/>
    <w:rsid w:val="00E66D92"/>
    <w:pPr>
      <w:spacing w:before="100" w:beforeAutospacing="1" w:after="100" w:afterAutospacing="1" w:line="240" w:lineRule="auto"/>
      <w:jc w:val="center"/>
    </w:pPr>
    <w:rPr>
      <w:rFonts w:eastAsia="Times New Roman"/>
      <w:sz w:val="24"/>
      <w:szCs w:val="24"/>
      <w:lang w:eastAsia="ru-RU"/>
    </w:rPr>
  </w:style>
  <w:style w:type="paragraph" w:customStyle="1" w:styleId="xl102">
    <w:name w:val="xl102"/>
    <w:basedOn w:val="a"/>
    <w:rsid w:val="00E66D92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3">
    <w:name w:val="xl103"/>
    <w:basedOn w:val="a"/>
    <w:rsid w:val="00E66D92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xl104">
    <w:name w:val="xl104"/>
    <w:basedOn w:val="a"/>
    <w:rsid w:val="00E66D9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5">
    <w:name w:val="xl105"/>
    <w:basedOn w:val="a"/>
    <w:rsid w:val="00E66D92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6">
    <w:name w:val="xl106"/>
    <w:basedOn w:val="a"/>
    <w:rsid w:val="00E66D92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7">
    <w:name w:val="xl107"/>
    <w:basedOn w:val="a"/>
    <w:rsid w:val="00E66D9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8">
    <w:name w:val="xl108"/>
    <w:basedOn w:val="a"/>
    <w:rsid w:val="00E66D92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09">
    <w:name w:val="xl109"/>
    <w:basedOn w:val="a"/>
    <w:rsid w:val="00E66D9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xl110">
    <w:name w:val="xl110"/>
    <w:basedOn w:val="a"/>
    <w:rsid w:val="00E66D92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a9">
    <w:name w:val="Знак"/>
    <w:basedOn w:val="a"/>
    <w:rsid w:val="00E66D92"/>
    <w:pPr>
      <w:spacing w:after="160" w:line="240" w:lineRule="exact"/>
      <w:jc w:val="both"/>
    </w:pPr>
    <w:rPr>
      <w:rFonts w:eastAsia="Calibri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30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64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82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56F27665F76C9245BED957DEADC31346" ma:contentTypeVersion="1" ma:contentTypeDescription="Создание документа." ma:contentTypeScope="" ma:versionID="27854e57313ee0db953a5e1317f0c11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FBD780E-82C3-4C2E-A2B8-FB163077619D}"/>
</file>

<file path=customXml/itemProps2.xml><?xml version="1.0" encoding="utf-8"?>
<ds:datastoreItem xmlns:ds="http://schemas.openxmlformats.org/officeDocument/2006/customXml" ds:itemID="{4067D741-2FD5-48F7-B5F2-6127E37C3E25}"/>
</file>

<file path=customXml/itemProps3.xml><?xml version="1.0" encoding="utf-8"?>
<ds:datastoreItem xmlns:ds="http://schemas.openxmlformats.org/officeDocument/2006/customXml" ds:itemID="{2D0366B9-8A5C-45A7-99F5-5680F928B4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37</Pages>
  <Words>19135</Words>
  <Characters>109071</Characters>
  <Application>Microsoft Office Word</Application>
  <DocSecurity>0</DocSecurity>
  <Lines>908</Lines>
  <Paragraphs>255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voa</dc:creator>
  <cp:keywords/>
  <dc:description/>
  <cp:lastModifiedBy>voa</cp:lastModifiedBy>
  <cp:revision>7</cp:revision>
  <cp:lastPrinted>2013-08-19T05:15:00Z</cp:lastPrinted>
  <dcterms:created xsi:type="dcterms:W3CDTF">2013-08-19T04:36:00Z</dcterms:created>
  <dcterms:modified xsi:type="dcterms:W3CDTF">2013-08-19T05:19:00Z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0x01010056F27665F76C9245BED957DEADC31346</vt:lpwstr>
  </property>
</Properties>
</file>